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77901" w14:textId="77777777" w:rsidR="002729D4" w:rsidRDefault="002729D4" w:rsidP="002729D4">
      <w:pPr>
        <w:spacing w:before="160" w:after="320" w:line="360" w:lineRule="auto"/>
        <w:jc w:val="center"/>
        <w:rPr>
          <w:rFonts w:ascii="Rubik" w:eastAsiaTheme="majorEastAsia" w:hAnsi="Rubik" w:cstheme="majorBidi"/>
          <w:caps/>
          <w:color w:val="157C8C"/>
          <w:spacing w:val="14"/>
          <w:sz w:val="52"/>
          <w:szCs w:val="32"/>
        </w:rPr>
      </w:pPr>
      <w:r>
        <w:rPr>
          <w:rFonts w:cs="Rubik"/>
          <w:noProof/>
          <w:lang w:eastAsia="fr-FR"/>
        </w:rPr>
        <w:drawing>
          <wp:inline distT="0" distB="0" distL="0" distR="0" wp14:anchorId="27F3C74A" wp14:editId="5A580F3C">
            <wp:extent cx="2400300" cy="1200272"/>
            <wp:effectExtent l="0" t="0" r="0" b="0"/>
            <wp:docPr id="1" name="Image 1" descr="ACCESSPR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oopilo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640" cy="1205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9CF83" w14:textId="77777777" w:rsidR="002729D4" w:rsidRDefault="002729D4" w:rsidP="002729D4">
      <w:pPr>
        <w:spacing w:before="160" w:after="320" w:line="360" w:lineRule="auto"/>
        <w:jc w:val="center"/>
        <w:rPr>
          <w:rFonts w:ascii="Rubik" w:eastAsiaTheme="majorEastAsia" w:hAnsi="Rubik" w:cstheme="majorBidi"/>
          <w:caps/>
          <w:color w:val="157C8C"/>
          <w:spacing w:val="14"/>
          <w:sz w:val="52"/>
          <w:szCs w:val="32"/>
        </w:rPr>
      </w:pPr>
    </w:p>
    <w:p w14:paraId="0123380D" w14:textId="0AA2EACA" w:rsidR="001B12CE" w:rsidRDefault="00A465EF" w:rsidP="001B12CE">
      <w:pPr>
        <w:pStyle w:val="Titre1"/>
      </w:pPr>
      <w:bookmarkStart w:id="0" w:name="_Toc47081954"/>
      <w:bookmarkStart w:id="1" w:name="_Toc48053701"/>
      <w:bookmarkStart w:id="2" w:name="_Toc53917038"/>
      <w:r w:rsidRPr="00A465EF">
        <w:rPr>
          <w:rFonts w:cs="Rubik"/>
          <w:sz w:val="80"/>
          <w:szCs w:val="80"/>
        </w:rPr>
        <w:t>www.la-cluse-et-mijoux</w:t>
      </w:r>
      <w:r w:rsidR="001B12CE" w:rsidRPr="00107089">
        <w:rPr>
          <w:rFonts w:cs="Rubik"/>
          <w:sz w:val="80"/>
          <w:szCs w:val="80"/>
        </w:rPr>
        <w:t>.fr</w:t>
      </w:r>
      <w:bookmarkEnd w:id="0"/>
      <w:bookmarkEnd w:id="1"/>
      <w:bookmarkEnd w:id="2"/>
    </w:p>
    <w:p w14:paraId="41D936F7" w14:textId="451E79D9" w:rsidR="00B625F1" w:rsidRDefault="00B625F1" w:rsidP="00B625F1"/>
    <w:p w14:paraId="3D3544B0" w14:textId="77777777" w:rsidR="00B625F1" w:rsidRPr="00B625F1" w:rsidRDefault="00B625F1" w:rsidP="00B625F1"/>
    <w:p w14:paraId="2F10B035" w14:textId="7E1AAB6D" w:rsidR="002729D4" w:rsidRPr="000D7C9E" w:rsidRDefault="002729D4" w:rsidP="00F57199">
      <w:pPr>
        <w:pStyle w:val="Titre1"/>
        <w:spacing w:after="600"/>
        <w:rPr>
          <w:rFonts w:ascii="Rubik" w:hAnsi="Rubik" w:cs="Rubik"/>
        </w:rPr>
      </w:pPr>
      <w:bookmarkStart w:id="3" w:name="_Toc11243528"/>
      <w:bookmarkStart w:id="4" w:name="_Toc32928100"/>
      <w:r w:rsidRPr="000D7C9E">
        <w:rPr>
          <w:rFonts w:ascii="Rubik" w:hAnsi="Rubik" w:cs="Rubik"/>
        </w:rPr>
        <w:t xml:space="preserve">Déclaration </w:t>
      </w:r>
      <w:bookmarkStart w:id="5" w:name="_Toc11243529"/>
      <w:bookmarkStart w:id="6" w:name="_Toc32928101"/>
      <w:bookmarkEnd w:id="3"/>
      <w:bookmarkEnd w:id="4"/>
      <w:r w:rsidR="0052454A" w:rsidRPr="000D7C9E">
        <w:rPr>
          <w:rFonts w:ascii="Rubik" w:hAnsi="Rubik" w:cs="Rubik"/>
        </w:rPr>
        <w:t>d’accessibilité</w:t>
      </w:r>
      <w:bookmarkEnd w:id="5"/>
      <w:bookmarkEnd w:id="6"/>
    </w:p>
    <w:p w14:paraId="657FC247" w14:textId="3C252AC9" w:rsidR="00B625F1" w:rsidRDefault="00A465EF" w:rsidP="00B625F1">
      <w:pPr>
        <w:jc w:val="center"/>
        <w:rPr>
          <w:color w:val="157C8C"/>
        </w:rPr>
      </w:pPr>
      <w:r>
        <w:rPr>
          <w:color w:val="157C8C"/>
        </w:rPr>
        <w:t>12</w:t>
      </w:r>
      <w:r w:rsidR="00F11800">
        <w:rPr>
          <w:color w:val="157C8C"/>
        </w:rPr>
        <w:t xml:space="preserve"> </w:t>
      </w:r>
      <w:r w:rsidR="002729D4" w:rsidRPr="00B94071">
        <w:rPr>
          <w:color w:val="157C8C"/>
        </w:rPr>
        <w:t xml:space="preserve">/ </w:t>
      </w:r>
      <w:r>
        <w:rPr>
          <w:color w:val="157C8C"/>
        </w:rPr>
        <w:t>07</w:t>
      </w:r>
      <w:r w:rsidR="002729D4" w:rsidRPr="00B94071">
        <w:rPr>
          <w:color w:val="157C8C"/>
        </w:rPr>
        <w:t xml:space="preserve"> / 20</w:t>
      </w:r>
      <w:bookmarkStart w:id="7" w:name="_Toc32928102"/>
      <w:r>
        <w:rPr>
          <w:color w:val="157C8C"/>
        </w:rPr>
        <w:t>22</w:t>
      </w:r>
    </w:p>
    <w:p w14:paraId="4D5B889C" w14:textId="77777777" w:rsidR="00B625F1" w:rsidRDefault="00B625F1">
      <w:pPr>
        <w:spacing w:before="160" w:after="320" w:line="360" w:lineRule="auto"/>
        <w:rPr>
          <w:color w:val="157C8C"/>
        </w:rPr>
      </w:pPr>
      <w:r>
        <w:rPr>
          <w:color w:val="157C8C"/>
        </w:rPr>
        <w:br w:type="page"/>
      </w:r>
    </w:p>
    <w:bookmarkEnd w:id="7"/>
    <w:p w14:paraId="3A8F72EE" w14:textId="74533F53" w:rsidR="00E771D5" w:rsidRDefault="00A465EF" w:rsidP="00E771D5">
      <w:r w:rsidRPr="00A465EF">
        <w:lastRenderedPageBreak/>
        <w:t xml:space="preserve">La </w:t>
      </w:r>
      <w:r w:rsidRPr="00A465EF">
        <w:t>Commune de La Cluse-et-Mijoux</w:t>
      </w:r>
      <w:r w:rsidR="008A2FC3" w:rsidRPr="00A465EF">
        <w:t xml:space="preserve"> </w:t>
      </w:r>
      <w:r w:rsidR="00E771D5" w:rsidRPr="00A465EF">
        <w:t xml:space="preserve">s’engage </w:t>
      </w:r>
      <w:r w:rsidR="00E771D5">
        <w:t>à rendre</w:t>
      </w:r>
      <w:r w:rsidR="00CB3164">
        <w:t xml:space="preserve"> </w:t>
      </w:r>
      <w:r w:rsidR="00314FE3">
        <w:t>ce</w:t>
      </w:r>
      <w:r w:rsidR="00E771D5">
        <w:t xml:space="preserve"> site Internet accessible conformément à l’article 47 de la loi n° 2005-102 du 11 février 2005.</w:t>
      </w:r>
    </w:p>
    <w:p w14:paraId="4FB07509" w14:textId="77777777" w:rsidR="00D566C5" w:rsidRDefault="00D566C5" w:rsidP="00D566C5">
      <w:r>
        <w:t>A cette fin, il met en œuvre la stratégie et les actions suivantes :</w:t>
      </w:r>
    </w:p>
    <w:p w14:paraId="3F86B7DB" w14:textId="77777777" w:rsidR="00D566C5" w:rsidRDefault="00D566C5" w:rsidP="00D566C5">
      <w:pPr>
        <w:pStyle w:val="Paragraphedeliste"/>
        <w:numPr>
          <w:ilvl w:val="0"/>
          <w:numId w:val="9"/>
        </w:numPr>
      </w:pPr>
      <w:r>
        <w:t>Publication</w:t>
      </w:r>
      <w:r w:rsidRPr="00534D74">
        <w:t xml:space="preserve"> du schéma pluriannuel de mise en accessibilité</w:t>
      </w:r>
      <w:r>
        <w:t xml:space="preserve"> (en cours de rédaction) ;</w:t>
      </w:r>
    </w:p>
    <w:p w14:paraId="2E482161" w14:textId="3469D199" w:rsidR="00D566C5" w:rsidRDefault="00D566C5" w:rsidP="00D566C5">
      <w:pPr>
        <w:pStyle w:val="Paragraphedeliste"/>
        <w:numPr>
          <w:ilvl w:val="0"/>
          <w:numId w:val="9"/>
        </w:numPr>
      </w:pPr>
      <w:r>
        <w:t>Publication du plan d’action annuel (en cours de rédaction).</w:t>
      </w:r>
    </w:p>
    <w:p w14:paraId="672EF08E" w14:textId="71453EB6" w:rsidR="002729D4" w:rsidRPr="00794A1D" w:rsidRDefault="00E771D5" w:rsidP="00E771D5">
      <w:r>
        <w:t>Cette déclaration d’accessibilité s’applique</w:t>
      </w:r>
      <w:r w:rsidR="00F9761C">
        <w:t xml:space="preserve"> au </w:t>
      </w:r>
      <w:r w:rsidR="00A465EF">
        <w:t xml:space="preserve">site </w:t>
      </w:r>
      <w:hyperlink r:id="rId9" w:history="1">
        <w:r w:rsidR="00A465EF">
          <w:rPr>
            <w:rStyle w:val="Lienhypertexte"/>
          </w:rPr>
          <w:t>www.la-cluse-et-mijoux.fr</w:t>
        </w:r>
      </w:hyperlink>
      <w:r w:rsidRPr="00794A1D">
        <w:t>.</w:t>
      </w:r>
    </w:p>
    <w:p w14:paraId="3FB54BE1" w14:textId="292CDA05" w:rsidR="00E771D5" w:rsidRDefault="00E771D5" w:rsidP="00D87DB2">
      <w:pPr>
        <w:pStyle w:val="Titre2"/>
      </w:pPr>
      <w:bookmarkStart w:id="8" w:name="_Toc32928103"/>
      <w:r w:rsidRPr="00E771D5">
        <w:t>État de conformité</w:t>
      </w:r>
      <w:bookmarkEnd w:id="8"/>
    </w:p>
    <w:p w14:paraId="38B4BF25" w14:textId="726C49C4" w:rsidR="00E771D5" w:rsidRDefault="000D0E06" w:rsidP="00E771D5">
      <w:r>
        <w:t xml:space="preserve">Le site </w:t>
      </w:r>
      <w:hyperlink r:id="rId10" w:history="1">
        <w:r w:rsidR="00A465EF">
          <w:rPr>
            <w:rStyle w:val="Lienhypertexte"/>
          </w:rPr>
          <w:t>www.la-cluse-et-mijoux.fr</w:t>
        </w:r>
      </w:hyperlink>
      <w:r w:rsidR="00A465EF">
        <w:t xml:space="preserve"> </w:t>
      </w:r>
      <w:r w:rsidR="0075423F" w:rsidRPr="00A465EF">
        <w:t xml:space="preserve">est </w:t>
      </w:r>
      <w:r w:rsidR="00D47D9A" w:rsidRPr="00A465EF">
        <w:t>e</w:t>
      </w:r>
      <w:r w:rsidR="00E771D5" w:rsidRPr="00A465EF">
        <w:t>n</w:t>
      </w:r>
      <w:r w:rsidR="00D47D9A" w:rsidRPr="00A465EF">
        <w:t xml:space="preserve"> </w:t>
      </w:r>
      <w:r w:rsidR="00E061C3" w:rsidRPr="00A465EF">
        <w:t>conformité</w:t>
      </w:r>
      <w:r w:rsidR="0075423F" w:rsidRPr="00A465EF">
        <w:t xml:space="preserve"> partielle</w:t>
      </w:r>
      <w:r w:rsidR="00F9761C" w:rsidRPr="00A465EF">
        <w:t xml:space="preserve"> </w:t>
      </w:r>
      <w:r w:rsidR="00E771D5" w:rsidRPr="00A465EF">
        <w:t xml:space="preserve">avec </w:t>
      </w:r>
      <w:hyperlink r:id="rId11" w:tooltip="le Référentiel Général d’Amélioration de l’Accessibilité (RGAA)" w:history="1">
        <w:r w:rsidR="00E771D5" w:rsidRPr="00E061C3">
          <w:rPr>
            <w:rStyle w:val="Lienhypertexte"/>
          </w:rPr>
          <w:t xml:space="preserve">le </w:t>
        </w:r>
        <w:r w:rsidR="003A6FA4" w:rsidRPr="00E061C3">
          <w:rPr>
            <w:rStyle w:val="Lienhypertexte"/>
          </w:rPr>
          <w:t>R</w:t>
        </w:r>
        <w:r w:rsidR="00E771D5" w:rsidRPr="00E061C3">
          <w:rPr>
            <w:rStyle w:val="Lienhypertexte"/>
          </w:rPr>
          <w:t xml:space="preserve">éférentiel </w:t>
        </w:r>
        <w:r w:rsidR="003A6FA4" w:rsidRPr="00E061C3">
          <w:rPr>
            <w:rStyle w:val="Lienhypertexte"/>
          </w:rPr>
          <w:t>G</w:t>
        </w:r>
        <w:r w:rsidR="00E771D5" w:rsidRPr="00E061C3">
          <w:rPr>
            <w:rStyle w:val="Lienhypertexte"/>
          </w:rPr>
          <w:t>énéral d’</w:t>
        </w:r>
        <w:r w:rsidR="003A6FA4" w:rsidRPr="00E061C3">
          <w:rPr>
            <w:rStyle w:val="Lienhypertexte"/>
          </w:rPr>
          <w:t>A</w:t>
        </w:r>
        <w:r w:rsidR="00E771D5" w:rsidRPr="00E061C3">
          <w:rPr>
            <w:rStyle w:val="Lienhypertexte"/>
          </w:rPr>
          <w:t>mélioration de l’</w:t>
        </w:r>
        <w:r w:rsidR="003A6FA4" w:rsidRPr="00E061C3">
          <w:rPr>
            <w:rStyle w:val="Lienhypertexte"/>
          </w:rPr>
          <w:t>A</w:t>
        </w:r>
        <w:r w:rsidR="00E771D5" w:rsidRPr="00E061C3">
          <w:rPr>
            <w:rStyle w:val="Lienhypertexte"/>
          </w:rPr>
          <w:t>ccessibilité (RGAA)</w:t>
        </w:r>
      </w:hyperlink>
      <w:r w:rsidRPr="000D0E06">
        <w:t xml:space="preserve"> en raison des non-conformités énumérées dans la section « </w:t>
      </w:r>
      <w:r w:rsidR="00F7491C">
        <w:t>Contenus non accessibles</w:t>
      </w:r>
      <w:r w:rsidRPr="000D0E06">
        <w:t xml:space="preserve"> ».</w:t>
      </w:r>
    </w:p>
    <w:p w14:paraId="41A795B2" w14:textId="27939294" w:rsidR="00E771D5" w:rsidRDefault="00E771D5" w:rsidP="00D87DB2">
      <w:pPr>
        <w:pStyle w:val="Titre2"/>
      </w:pPr>
      <w:bookmarkStart w:id="9" w:name="_Toc32928104"/>
      <w:r w:rsidRPr="00E771D5">
        <w:t>Résultats des tests</w:t>
      </w:r>
      <w:bookmarkEnd w:id="9"/>
    </w:p>
    <w:p w14:paraId="41888EF4" w14:textId="23FAD696" w:rsidR="00E771D5" w:rsidRDefault="00E771D5" w:rsidP="00E771D5">
      <w:r>
        <w:t xml:space="preserve">L’audit de conformité réalisé par l’agence </w:t>
      </w:r>
      <w:hyperlink r:id="rId12" w:tooltip="AccessProd" w:history="1">
        <w:r w:rsidRPr="00F174E0">
          <w:rPr>
            <w:rStyle w:val="Lienhypertexte"/>
          </w:rPr>
          <w:t>AccessProd</w:t>
        </w:r>
      </w:hyperlink>
      <w:r>
        <w:t xml:space="preserve"> révèle que :</w:t>
      </w:r>
    </w:p>
    <w:p w14:paraId="3F68A057" w14:textId="6DD3C7BF" w:rsidR="00CB3164" w:rsidRPr="000D0E06" w:rsidRDefault="00A465EF" w:rsidP="003C7F9A">
      <w:pPr>
        <w:pStyle w:val="Paragraphedeliste"/>
        <w:numPr>
          <w:ilvl w:val="0"/>
          <w:numId w:val="8"/>
        </w:numPr>
      </w:pPr>
      <w:r w:rsidRPr="00A465EF">
        <w:rPr>
          <w:b/>
          <w:bCs/>
        </w:rPr>
        <w:t>87,</w:t>
      </w:r>
      <w:r w:rsidR="0098757E">
        <w:rPr>
          <w:b/>
          <w:bCs/>
        </w:rPr>
        <w:t>5</w:t>
      </w:r>
      <w:r w:rsidR="00055548" w:rsidRPr="00A465EF">
        <w:rPr>
          <w:b/>
          <w:bCs/>
        </w:rPr>
        <w:t>%</w:t>
      </w:r>
      <w:r w:rsidR="00E771D5" w:rsidRPr="00A465EF">
        <w:rPr>
          <w:b/>
          <w:bCs/>
        </w:rPr>
        <w:t xml:space="preserve"> des critères </w:t>
      </w:r>
      <w:r w:rsidR="00E771D5" w:rsidRPr="00A47D74">
        <w:rPr>
          <w:b/>
          <w:bCs/>
        </w:rPr>
        <w:t>du RGAA version 4</w:t>
      </w:r>
      <w:r w:rsidR="002A10A9">
        <w:rPr>
          <w:b/>
          <w:bCs/>
        </w:rPr>
        <w:t>.1</w:t>
      </w:r>
      <w:r w:rsidR="00E771D5" w:rsidRPr="00A47D74">
        <w:rPr>
          <w:b/>
          <w:bCs/>
        </w:rPr>
        <w:t xml:space="preserve"> sont respectés</w:t>
      </w:r>
      <w:r w:rsidR="00D47D9A">
        <w:rPr>
          <w:b/>
          <w:bCs/>
        </w:rPr>
        <w:t> ;</w:t>
      </w:r>
    </w:p>
    <w:p w14:paraId="5199E757" w14:textId="60B0C7AA" w:rsidR="000D0E06" w:rsidRDefault="000D0E06" w:rsidP="003C7F9A">
      <w:pPr>
        <w:pStyle w:val="Paragraphedeliste"/>
        <w:numPr>
          <w:ilvl w:val="0"/>
          <w:numId w:val="8"/>
        </w:numPr>
      </w:pPr>
      <w:r w:rsidRPr="000D0E06">
        <w:t>Le taux moyen de conformité du service en ligne s’élève à</w:t>
      </w:r>
      <w:r>
        <w:t xml:space="preserve"> </w:t>
      </w:r>
      <w:r w:rsidR="00A465EF" w:rsidRPr="00A465EF">
        <w:t>96,5</w:t>
      </w:r>
      <w:r w:rsidRPr="00A465EF">
        <w:t xml:space="preserve">%. Il s’agit </w:t>
      </w:r>
      <w:r w:rsidRPr="00102069">
        <w:t>de la moyenne du score de conformité obtenu sur chacune des pages de l’échantillon</w:t>
      </w:r>
      <w:r>
        <w:t>.</w:t>
      </w:r>
    </w:p>
    <w:p w14:paraId="533D494B" w14:textId="77777777" w:rsidR="00352A80" w:rsidRDefault="00352A80" w:rsidP="00352A80">
      <w:r>
        <w:t>Ce pourcentage correspond à :</w:t>
      </w:r>
    </w:p>
    <w:p w14:paraId="713198A3" w14:textId="40F2D358" w:rsidR="00352A80" w:rsidRPr="00A465EF" w:rsidRDefault="00A465EF" w:rsidP="003B5851">
      <w:pPr>
        <w:pStyle w:val="Paragraphedeliste"/>
        <w:numPr>
          <w:ilvl w:val="0"/>
          <w:numId w:val="14"/>
        </w:numPr>
      </w:pPr>
      <w:r w:rsidRPr="00A465EF">
        <w:t>6</w:t>
      </w:r>
      <w:r w:rsidR="00577947" w:rsidRPr="00A465EF">
        <w:t xml:space="preserve"> </w:t>
      </w:r>
      <w:r w:rsidR="00352A80" w:rsidRPr="00A465EF">
        <w:t>critères non conformes ;</w:t>
      </w:r>
    </w:p>
    <w:p w14:paraId="16B98F9E" w14:textId="173AE5DF" w:rsidR="00352A80" w:rsidRPr="00A465EF" w:rsidRDefault="00A465EF" w:rsidP="003B5851">
      <w:pPr>
        <w:pStyle w:val="Paragraphedeliste"/>
        <w:numPr>
          <w:ilvl w:val="0"/>
          <w:numId w:val="14"/>
        </w:numPr>
      </w:pPr>
      <w:r w:rsidRPr="00A465EF">
        <w:t>4</w:t>
      </w:r>
      <w:r w:rsidR="00560C34">
        <w:t>2</w:t>
      </w:r>
      <w:r w:rsidR="00577947" w:rsidRPr="00A465EF">
        <w:t xml:space="preserve"> </w:t>
      </w:r>
      <w:r w:rsidR="00352A80" w:rsidRPr="00A465EF">
        <w:t>critères conformes ;</w:t>
      </w:r>
    </w:p>
    <w:p w14:paraId="67C7512D" w14:textId="6A5AB546" w:rsidR="00352A80" w:rsidRDefault="00A465EF" w:rsidP="003B5851">
      <w:pPr>
        <w:pStyle w:val="Paragraphedeliste"/>
        <w:numPr>
          <w:ilvl w:val="0"/>
          <w:numId w:val="14"/>
        </w:numPr>
      </w:pPr>
      <w:r>
        <w:t>5</w:t>
      </w:r>
      <w:r w:rsidR="00560C34">
        <w:t>8</w:t>
      </w:r>
      <w:r w:rsidR="00577947" w:rsidRPr="00A465EF">
        <w:t xml:space="preserve"> </w:t>
      </w:r>
      <w:r w:rsidR="00352A80" w:rsidRPr="00A465EF">
        <w:t xml:space="preserve">critères </w:t>
      </w:r>
      <w:r w:rsidR="00352A80">
        <w:t>non applicables.</w:t>
      </w:r>
    </w:p>
    <w:p w14:paraId="311D0503" w14:textId="77777777" w:rsidR="001D042F" w:rsidRDefault="001D042F">
      <w:pPr>
        <w:spacing w:before="160" w:after="320" w:line="360" w:lineRule="auto"/>
        <w:rPr>
          <w:rFonts w:eastAsiaTheme="majorEastAsia" w:cstheme="majorBidi"/>
          <w:b/>
          <w:color w:val="157C8C"/>
          <w:spacing w:val="14"/>
          <w:sz w:val="36"/>
          <w:szCs w:val="26"/>
        </w:rPr>
      </w:pPr>
      <w:r>
        <w:br w:type="page"/>
      </w:r>
    </w:p>
    <w:p w14:paraId="3EAD5D3B" w14:textId="6A50997B" w:rsidR="0066453C" w:rsidRPr="00CB3164" w:rsidRDefault="0066453C" w:rsidP="00D87DB2">
      <w:pPr>
        <w:pStyle w:val="Titre2"/>
      </w:pPr>
      <w:r>
        <w:lastRenderedPageBreak/>
        <w:t>Contenus non accessibles</w:t>
      </w:r>
    </w:p>
    <w:p w14:paraId="578ECDFB" w14:textId="3E24CAC2" w:rsidR="0066453C" w:rsidRPr="00D87DB2" w:rsidRDefault="0066453C" w:rsidP="00D87DB2">
      <w:pPr>
        <w:pStyle w:val="Titre3"/>
      </w:pPr>
      <w:bookmarkStart w:id="10" w:name="_Toc32928105"/>
      <w:r w:rsidRPr="00D87DB2">
        <w:t>Non-conformités</w:t>
      </w:r>
    </w:p>
    <w:p w14:paraId="1527BB8D" w14:textId="40C0D57A" w:rsidR="0011270B" w:rsidRPr="004C7A4E" w:rsidRDefault="0011270B" w:rsidP="003B5851">
      <w:pPr>
        <w:pStyle w:val="Paragraphedeliste"/>
        <w:numPr>
          <w:ilvl w:val="0"/>
          <w:numId w:val="13"/>
        </w:numPr>
      </w:pPr>
      <w:r w:rsidRPr="004C7A4E">
        <w:t>Les images ne sont pas toutes correctement ignorées par les technologies d’assistance</w:t>
      </w:r>
      <w:r w:rsidR="004222D8" w:rsidRPr="004C7A4E">
        <w:t xml:space="preserve"> lorsqu'elles sont décoratives</w:t>
      </w:r>
      <w:r w:rsidRPr="004C7A4E">
        <w:t xml:space="preserve"> ;</w:t>
      </w:r>
    </w:p>
    <w:p w14:paraId="40CA7CCA" w14:textId="009D6D38" w:rsidR="004C7A4E" w:rsidRPr="004C7A4E" w:rsidRDefault="004C7A4E" w:rsidP="003B5851">
      <w:pPr>
        <w:pStyle w:val="Paragraphedeliste"/>
        <w:numPr>
          <w:ilvl w:val="0"/>
          <w:numId w:val="13"/>
        </w:numPr>
      </w:pPr>
      <w:r w:rsidRPr="004C7A4E">
        <w:t xml:space="preserve">Le choix de la date des événements n’est pas </w:t>
      </w:r>
      <w:r w:rsidRPr="004C7A4E">
        <w:t>compatible avec les technologies d'assistance et à la navigation au clavier</w:t>
      </w:r>
      <w:r w:rsidRPr="004C7A4E">
        <w:t> ;</w:t>
      </w:r>
    </w:p>
    <w:p w14:paraId="27406750" w14:textId="445A84B0" w:rsidR="008E092E" w:rsidRPr="004C7A4E" w:rsidRDefault="008E092E" w:rsidP="003B5851">
      <w:pPr>
        <w:pStyle w:val="Paragraphedeliste"/>
        <w:numPr>
          <w:ilvl w:val="0"/>
          <w:numId w:val="13"/>
        </w:numPr>
      </w:pPr>
      <w:r w:rsidRPr="004C7A4E">
        <w:t>Les titres de page ne sont pas pertinents lors des recherches filtrées </w:t>
      </w:r>
      <w:r w:rsidR="008E46AF" w:rsidRPr="004C7A4E">
        <w:t>ou lors d’erreurs de saisie des formulaires </w:t>
      </w:r>
      <w:r w:rsidRPr="004C7A4E">
        <w:t>;</w:t>
      </w:r>
    </w:p>
    <w:p w14:paraId="1923E492" w14:textId="593634D4" w:rsidR="008237C1" w:rsidRPr="00E85BAA" w:rsidRDefault="008237C1" w:rsidP="003B5851">
      <w:pPr>
        <w:pStyle w:val="Paragraphedeliste"/>
        <w:numPr>
          <w:ilvl w:val="0"/>
          <w:numId w:val="13"/>
        </w:numPr>
      </w:pPr>
      <w:r w:rsidRPr="00E85BAA">
        <w:t>Les déclarations de couleurs de fond d’élément et de police ne sont pas correctement utilisées ;</w:t>
      </w:r>
    </w:p>
    <w:p w14:paraId="4F2A7ED1" w14:textId="741E3F6F" w:rsidR="00BA3BF8" w:rsidRPr="00E85BAA" w:rsidRDefault="00BA3BF8" w:rsidP="003B5851">
      <w:pPr>
        <w:pStyle w:val="Paragraphedeliste"/>
        <w:numPr>
          <w:ilvl w:val="0"/>
          <w:numId w:val="13"/>
        </w:numPr>
      </w:pPr>
      <w:r w:rsidRPr="00E85BAA">
        <w:t>Certains champs de formulaire n’ont pas d’étiquette</w:t>
      </w:r>
      <w:r w:rsidR="0096679B" w:rsidRPr="00E85BAA">
        <w:t>s</w:t>
      </w:r>
      <w:r w:rsidR="00247F6C" w:rsidRPr="00E85BAA">
        <w:t xml:space="preserve"> correctement associée</w:t>
      </w:r>
      <w:r w:rsidR="0096679B" w:rsidRPr="00E85BAA">
        <w:t>s</w:t>
      </w:r>
      <w:r w:rsidRPr="00E85BAA">
        <w:t xml:space="preserve"> ou</w:t>
      </w:r>
      <w:r w:rsidR="00D74AEB" w:rsidRPr="00E85BAA">
        <w:t xml:space="preserve"> elles</w:t>
      </w:r>
      <w:r w:rsidRPr="00E85BAA">
        <w:t xml:space="preserve"> ne sont pas pertinentes ;</w:t>
      </w:r>
    </w:p>
    <w:p w14:paraId="6E0E6AEA" w14:textId="476BC889" w:rsidR="00823724" w:rsidRPr="00E85BAA" w:rsidRDefault="0072382C" w:rsidP="00E910C6">
      <w:pPr>
        <w:pStyle w:val="Paragraphedeliste"/>
        <w:numPr>
          <w:ilvl w:val="0"/>
          <w:numId w:val="13"/>
        </w:numPr>
      </w:pPr>
      <w:r w:rsidRPr="00E85BAA">
        <w:t>Les fichiers en téléchargement ne sont pas compatibles avec les technologies d’assistance</w:t>
      </w:r>
      <w:r w:rsidR="00823724" w:rsidRPr="00E85BAA">
        <w:t>.</w:t>
      </w:r>
    </w:p>
    <w:p w14:paraId="7D2CA264" w14:textId="0A14D612" w:rsidR="00543D9B" w:rsidRDefault="00543D9B" w:rsidP="00D87DB2">
      <w:pPr>
        <w:pStyle w:val="Titre3"/>
      </w:pPr>
      <w:r>
        <w:t xml:space="preserve">Dérogations </w:t>
      </w:r>
      <w:r w:rsidRPr="00AA0588">
        <w:t>pour charge disproportionnée</w:t>
      </w:r>
    </w:p>
    <w:p w14:paraId="61AD617F" w14:textId="19AF963B" w:rsidR="00F0685A" w:rsidRPr="001A1BE5" w:rsidRDefault="00F0685A" w:rsidP="001A1BE5">
      <w:r w:rsidRPr="001A1BE5">
        <w:t>Aucune dérogation</w:t>
      </w:r>
      <w:r w:rsidR="001A1BE5">
        <w:t>.</w:t>
      </w:r>
    </w:p>
    <w:p w14:paraId="4EAD48FC" w14:textId="48C1157D" w:rsidR="00055548" w:rsidRDefault="00055548" w:rsidP="00D87DB2">
      <w:pPr>
        <w:pStyle w:val="Titre3"/>
      </w:pPr>
      <w:r w:rsidRPr="00055548">
        <w:t xml:space="preserve">Contenus non </w:t>
      </w:r>
      <w:bookmarkEnd w:id="10"/>
      <w:r w:rsidR="00A47D74">
        <w:t>soumis à l’obligation d’accessibilité</w:t>
      </w:r>
    </w:p>
    <w:p w14:paraId="0C80D67B" w14:textId="53E8C86A" w:rsidR="000D0E06" w:rsidRPr="001A1BE5" w:rsidRDefault="001A1BE5" w:rsidP="001A1BE5">
      <w:bookmarkStart w:id="11" w:name="_Toc32928106"/>
      <w:r w:rsidRPr="001A1BE5">
        <w:t>Aucun contenu.</w:t>
      </w:r>
    </w:p>
    <w:p w14:paraId="78E6A10E" w14:textId="2C9C4076" w:rsidR="0089055E" w:rsidRDefault="0089055E" w:rsidP="00D87DB2">
      <w:pPr>
        <w:pStyle w:val="Titre2"/>
      </w:pPr>
      <w:r w:rsidRPr="0089055E">
        <w:t>Établissement de cette déclaration d’accessibilité</w:t>
      </w:r>
      <w:bookmarkEnd w:id="11"/>
    </w:p>
    <w:p w14:paraId="3DC41B19" w14:textId="0BD43767" w:rsidR="0089055E" w:rsidRPr="00E771D5" w:rsidRDefault="0089055E" w:rsidP="00FC0DE0">
      <w:r w:rsidRPr="0089055E">
        <w:t>Cette déclaration a été établie le</w:t>
      </w:r>
      <w:r>
        <w:t xml:space="preserve"> </w:t>
      </w:r>
      <w:r w:rsidR="001A1BE5">
        <w:t>12</w:t>
      </w:r>
      <w:r w:rsidR="003E57BC">
        <w:t xml:space="preserve"> </w:t>
      </w:r>
      <w:r w:rsidR="001A1BE5">
        <w:t>juillet</w:t>
      </w:r>
      <w:r w:rsidR="003E57BC">
        <w:t xml:space="preserve"> 2</w:t>
      </w:r>
      <w:r>
        <w:t>0</w:t>
      </w:r>
      <w:r w:rsidR="00872B12">
        <w:t>2</w:t>
      </w:r>
      <w:r w:rsidR="001A1BE5">
        <w:t>2</w:t>
      </w:r>
      <w:r>
        <w:t>.</w:t>
      </w:r>
    </w:p>
    <w:p w14:paraId="1F80E73B" w14:textId="136B67C4" w:rsidR="002729D4" w:rsidRPr="00235B2E" w:rsidRDefault="002729D4" w:rsidP="00CA4046">
      <w:pPr>
        <w:pStyle w:val="Titre3"/>
        <w:rPr>
          <w:color w:val="FF0000"/>
        </w:rPr>
      </w:pPr>
      <w:bookmarkStart w:id="12" w:name="_Toc32928107"/>
      <w:r>
        <w:t xml:space="preserve">Technologies utilisées pour la réalisation </w:t>
      </w:r>
      <w:bookmarkEnd w:id="12"/>
      <w:r w:rsidR="00235B2E" w:rsidRPr="001A1BE5">
        <w:rPr>
          <w:rStyle w:val="Titre5Car"/>
        </w:rPr>
        <w:t>du site web</w:t>
      </w:r>
    </w:p>
    <w:p w14:paraId="2F339455" w14:textId="77777777" w:rsidR="002729D4" w:rsidRDefault="002729D4" w:rsidP="003C7F9A">
      <w:pPr>
        <w:pStyle w:val="Paragraphedeliste"/>
        <w:numPr>
          <w:ilvl w:val="0"/>
          <w:numId w:val="3"/>
        </w:numPr>
      </w:pPr>
      <w:r>
        <w:t>HTML 5</w:t>
      </w:r>
    </w:p>
    <w:p w14:paraId="68CE48CF" w14:textId="77777777" w:rsidR="002729D4" w:rsidRDefault="002729D4" w:rsidP="003C7F9A">
      <w:pPr>
        <w:pStyle w:val="Paragraphedeliste"/>
        <w:numPr>
          <w:ilvl w:val="0"/>
          <w:numId w:val="3"/>
        </w:numPr>
      </w:pPr>
      <w:r>
        <w:t>CSS</w:t>
      </w:r>
    </w:p>
    <w:p w14:paraId="4C5EC379" w14:textId="06864722" w:rsidR="002729D4" w:rsidRDefault="002729D4" w:rsidP="003C7F9A">
      <w:pPr>
        <w:pStyle w:val="Paragraphedeliste"/>
        <w:numPr>
          <w:ilvl w:val="0"/>
          <w:numId w:val="3"/>
        </w:numPr>
      </w:pPr>
      <w:r>
        <w:t>JavaScript</w:t>
      </w:r>
    </w:p>
    <w:p w14:paraId="16F43232" w14:textId="20BD9748" w:rsidR="00235B2E" w:rsidRDefault="00235B2E" w:rsidP="00235B2E">
      <w:pPr>
        <w:pStyle w:val="Titre3"/>
      </w:pPr>
      <w:r w:rsidRPr="00E22C2F">
        <w:lastRenderedPageBreak/>
        <w:t>Agents utilisateurs, technologies d’assistance et outils utilisés pour vérifier l’accessibilité</w:t>
      </w:r>
    </w:p>
    <w:p w14:paraId="7A2355B9" w14:textId="506B6C76" w:rsidR="002729D4" w:rsidRDefault="002729D4" w:rsidP="002729D4">
      <w:r>
        <w:t xml:space="preserve">Les </w:t>
      </w:r>
      <w:r w:rsidR="006A5911" w:rsidRPr="009A6618">
        <w:t>tests des pages web ont été effectués avec les combinaisons de navigateurs web et lecteurs d’écran suivants :</w:t>
      </w:r>
    </w:p>
    <w:p w14:paraId="261C75A5" w14:textId="09B43D2B" w:rsidR="00423835" w:rsidRDefault="00423835" w:rsidP="00423835">
      <w:pPr>
        <w:pStyle w:val="Paragraphedeliste"/>
        <w:numPr>
          <w:ilvl w:val="0"/>
          <w:numId w:val="4"/>
        </w:numPr>
      </w:pPr>
      <w:bookmarkStart w:id="13" w:name="_Toc32928109"/>
      <w:r>
        <w:t>Firefox 10</w:t>
      </w:r>
      <w:r w:rsidR="001A1BE5">
        <w:t>2</w:t>
      </w:r>
      <w:r>
        <w:t xml:space="preserve"> et NVDA 2022.1</w:t>
      </w:r>
    </w:p>
    <w:p w14:paraId="2CDA0F9D" w14:textId="1D7C1993" w:rsidR="00423835" w:rsidRDefault="00423835" w:rsidP="00423835">
      <w:pPr>
        <w:pStyle w:val="Paragraphedeliste"/>
        <w:numPr>
          <w:ilvl w:val="0"/>
          <w:numId w:val="4"/>
        </w:numPr>
      </w:pPr>
      <w:r>
        <w:t>Chrome 10</w:t>
      </w:r>
      <w:r w:rsidR="001A1BE5">
        <w:t>3</w:t>
      </w:r>
      <w:r>
        <w:t xml:space="preserve"> et NVDA 2022.1</w:t>
      </w:r>
    </w:p>
    <w:p w14:paraId="4495B740" w14:textId="7BEA5CEC" w:rsidR="00423835" w:rsidRDefault="00423835" w:rsidP="00423835">
      <w:pPr>
        <w:pStyle w:val="Paragraphedeliste"/>
        <w:numPr>
          <w:ilvl w:val="0"/>
          <w:numId w:val="4"/>
        </w:numPr>
      </w:pPr>
      <w:r>
        <w:t>Firefox 10</w:t>
      </w:r>
      <w:r w:rsidR="001A1BE5">
        <w:t>2</w:t>
      </w:r>
      <w:r>
        <w:t xml:space="preserve"> et JAWS 2022</w:t>
      </w:r>
    </w:p>
    <w:p w14:paraId="3EA3FB73" w14:textId="77777777" w:rsidR="00423835" w:rsidRDefault="00423835" w:rsidP="00423835">
      <w:pPr>
        <w:pStyle w:val="Paragraphedeliste"/>
        <w:numPr>
          <w:ilvl w:val="0"/>
          <w:numId w:val="4"/>
        </w:numPr>
      </w:pPr>
      <w:r>
        <w:t xml:space="preserve">Safari 15.5 et </w:t>
      </w:r>
      <w:proofErr w:type="spellStart"/>
      <w:r>
        <w:t>VoiceOver</w:t>
      </w:r>
      <w:proofErr w:type="spellEnd"/>
      <w:r>
        <w:t xml:space="preserve"> (OS 12.4)</w:t>
      </w:r>
    </w:p>
    <w:p w14:paraId="16F5F522" w14:textId="43877FF2" w:rsidR="00CA4046" w:rsidRDefault="00CA4046" w:rsidP="00CA4046">
      <w:pPr>
        <w:pStyle w:val="Titre3"/>
      </w:pPr>
      <w:r>
        <w:t>Outils pour évaluer l’accessibilité</w:t>
      </w:r>
      <w:bookmarkEnd w:id="13"/>
    </w:p>
    <w:p w14:paraId="51C40AD7" w14:textId="77777777" w:rsidR="002729D4" w:rsidRDefault="002729D4" w:rsidP="002729D4">
      <w:r>
        <w:t>Les outils suivants ont été utilisés lors de l’évaluation :</w:t>
      </w:r>
    </w:p>
    <w:p w14:paraId="68E0BB23" w14:textId="77777777" w:rsidR="002729D4" w:rsidRDefault="002729D4" w:rsidP="003C7F9A">
      <w:pPr>
        <w:pStyle w:val="Paragraphedeliste"/>
        <w:numPr>
          <w:ilvl w:val="0"/>
          <w:numId w:val="5"/>
        </w:numPr>
      </w:pPr>
      <w:proofErr w:type="spellStart"/>
      <w:r>
        <w:t>Color</w:t>
      </w:r>
      <w:proofErr w:type="spellEnd"/>
      <w:r>
        <w:t xml:space="preserve"> </w:t>
      </w:r>
      <w:proofErr w:type="spellStart"/>
      <w:r>
        <w:t>Contrast</w:t>
      </w:r>
      <w:proofErr w:type="spellEnd"/>
      <w:r>
        <w:t xml:space="preserve"> Analyser</w:t>
      </w:r>
    </w:p>
    <w:p w14:paraId="1078102D" w14:textId="458CA125" w:rsidR="002729D4" w:rsidRDefault="00014FD5" w:rsidP="003C7F9A">
      <w:pPr>
        <w:pStyle w:val="Paragraphedeliste"/>
        <w:numPr>
          <w:ilvl w:val="0"/>
          <w:numId w:val="5"/>
        </w:numPr>
      </w:pPr>
      <w:r w:rsidRPr="00014FD5">
        <w:t xml:space="preserve">Outils pour développeurs intégrés aux navigateurs </w:t>
      </w:r>
    </w:p>
    <w:p w14:paraId="43DBE3DC" w14:textId="32A33724" w:rsidR="004B62B2" w:rsidRPr="004B62B2" w:rsidRDefault="002729D4" w:rsidP="003C7F9A">
      <w:pPr>
        <w:pStyle w:val="Paragraphedeliste"/>
        <w:numPr>
          <w:ilvl w:val="0"/>
          <w:numId w:val="5"/>
        </w:numPr>
      </w:pPr>
      <w:r>
        <w:t xml:space="preserve">Barre Web </w:t>
      </w:r>
      <w:proofErr w:type="spellStart"/>
      <w:r>
        <w:t>Developer</w:t>
      </w:r>
      <w:bookmarkStart w:id="14" w:name="_Toc32928110"/>
      <w:proofErr w:type="spellEnd"/>
    </w:p>
    <w:p w14:paraId="6725CF31" w14:textId="482EBB7F" w:rsidR="003E57BC" w:rsidRPr="003E57BC" w:rsidRDefault="002729D4" w:rsidP="003E57BC">
      <w:pPr>
        <w:pStyle w:val="Titre3"/>
      </w:pPr>
      <w:r>
        <w:t>Pages du site ayant fait l'objet de la vérification de conformité</w:t>
      </w:r>
      <w:bookmarkEnd w:id="14"/>
    </w:p>
    <w:p w14:paraId="4593EB95" w14:textId="2763530A" w:rsidR="003E57BC" w:rsidRPr="003068A7" w:rsidRDefault="003E57BC" w:rsidP="003C7F9A">
      <w:pPr>
        <w:pStyle w:val="Paragraphedeliste"/>
        <w:numPr>
          <w:ilvl w:val="0"/>
          <w:numId w:val="10"/>
        </w:numPr>
      </w:pPr>
      <w:r w:rsidRPr="003068A7">
        <w:t xml:space="preserve">Page </w:t>
      </w:r>
      <w:r w:rsidR="003068A7" w:rsidRPr="003068A7">
        <w:t>« </w:t>
      </w:r>
      <w:r w:rsidR="003C7F10" w:rsidRPr="003068A7">
        <w:t>A</w:t>
      </w:r>
      <w:r w:rsidRPr="003068A7">
        <w:t>ccueil</w:t>
      </w:r>
      <w:r w:rsidR="003068A7" w:rsidRPr="003068A7">
        <w:t> »</w:t>
      </w:r>
    </w:p>
    <w:p w14:paraId="589CE97A" w14:textId="4BD997D9" w:rsidR="003068A7" w:rsidRPr="003068A7" w:rsidRDefault="003068A7" w:rsidP="003068A7">
      <w:pPr>
        <w:pStyle w:val="Paragraphedeliste"/>
        <w:numPr>
          <w:ilvl w:val="0"/>
          <w:numId w:val="10"/>
        </w:numPr>
      </w:pPr>
      <w:r w:rsidRPr="003068A7">
        <w:t>Page « </w:t>
      </w:r>
      <w:r w:rsidRPr="003068A7">
        <w:t>Mentions légales</w:t>
      </w:r>
      <w:r w:rsidRPr="003068A7">
        <w:t> »</w:t>
      </w:r>
    </w:p>
    <w:p w14:paraId="16B5D83F" w14:textId="4009ED57" w:rsidR="003068A7" w:rsidRPr="003068A7" w:rsidRDefault="003068A7" w:rsidP="003068A7">
      <w:pPr>
        <w:pStyle w:val="Paragraphedeliste"/>
        <w:numPr>
          <w:ilvl w:val="0"/>
          <w:numId w:val="10"/>
        </w:numPr>
      </w:pPr>
      <w:r w:rsidRPr="003068A7">
        <w:t>Page « </w:t>
      </w:r>
      <w:r w:rsidRPr="003068A7">
        <w:t>Plan du site</w:t>
      </w:r>
      <w:r w:rsidRPr="003068A7">
        <w:t> »</w:t>
      </w:r>
    </w:p>
    <w:p w14:paraId="5935A414" w14:textId="77777777" w:rsidR="003068A7" w:rsidRPr="003068A7" w:rsidRDefault="003068A7" w:rsidP="003068A7">
      <w:pPr>
        <w:pStyle w:val="Paragraphedeliste"/>
        <w:numPr>
          <w:ilvl w:val="0"/>
          <w:numId w:val="10"/>
        </w:numPr>
      </w:pPr>
      <w:r w:rsidRPr="003068A7">
        <w:t>Gabarit « Page de contenu »</w:t>
      </w:r>
    </w:p>
    <w:p w14:paraId="79E48022" w14:textId="70953823" w:rsidR="003068A7" w:rsidRPr="003068A7" w:rsidRDefault="003068A7" w:rsidP="003068A7">
      <w:pPr>
        <w:pStyle w:val="Paragraphedeliste"/>
        <w:numPr>
          <w:ilvl w:val="0"/>
          <w:numId w:val="10"/>
        </w:numPr>
      </w:pPr>
      <w:r w:rsidRPr="003068A7">
        <w:t xml:space="preserve">Page </w:t>
      </w:r>
      <w:r>
        <w:t>« </w:t>
      </w:r>
      <w:r w:rsidRPr="003068A7">
        <w:t>Événements</w:t>
      </w:r>
      <w:r>
        <w:t> »</w:t>
      </w:r>
    </w:p>
    <w:p w14:paraId="4E1495A2" w14:textId="77777777" w:rsidR="003068A7" w:rsidRPr="003068A7" w:rsidRDefault="003068A7" w:rsidP="003068A7">
      <w:pPr>
        <w:pStyle w:val="Paragraphedeliste"/>
        <w:numPr>
          <w:ilvl w:val="0"/>
          <w:numId w:val="10"/>
        </w:numPr>
      </w:pPr>
      <w:r w:rsidRPr="003068A7">
        <w:t>Page « Comptes-rendus des conseils »</w:t>
      </w:r>
    </w:p>
    <w:p w14:paraId="06BD364E" w14:textId="77777777" w:rsidR="003068A7" w:rsidRPr="003068A7" w:rsidRDefault="003068A7" w:rsidP="003068A7">
      <w:pPr>
        <w:pStyle w:val="Paragraphedeliste"/>
        <w:numPr>
          <w:ilvl w:val="0"/>
          <w:numId w:val="10"/>
        </w:numPr>
      </w:pPr>
      <w:r w:rsidRPr="003068A7">
        <w:t>Page « Contact »</w:t>
      </w:r>
    </w:p>
    <w:p w14:paraId="23D908A2" w14:textId="77777777" w:rsidR="003068A7" w:rsidRPr="003068A7" w:rsidRDefault="003068A7" w:rsidP="003068A7">
      <w:pPr>
        <w:pStyle w:val="Paragraphedeliste"/>
        <w:numPr>
          <w:ilvl w:val="0"/>
          <w:numId w:val="10"/>
        </w:numPr>
      </w:pPr>
      <w:r w:rsidRPr="003068A7">
        <w:t>Page « Galerie »</w:t>
      </w:r>
    </w:p>
    <w:p w14:paraId="582CEE77" w14:textId="77777777" w:rsidR="003068A7" w:rsidRPr="003068A7" w:rsidRDefault="003068A7" w:rsidP="003068A7">
      <w:pPr>
        <w:pStyle w:val="Paragraphedeliste"/>
        <w:numPr>
          <w:ilvl w:val="0"/>
          <w:numId w:val="10"/>
        </w:numPr>
      </w:pPr>
      <w:r w:rsidRPr="003068A7">
        <w:t>Page « Vos démarches administratives »</w:t>
      </w:r>
    </w:p>
    <w:p w14:paraId="4EC52D3C" w14:textId="77777777" w:rsidR="003068A7" w:rsidRPr="003068A7" w:rsidRDefault="003068A7" w:rsidP="003068A7">
      <w:pPr>
        <w:pStyle w:val="Paragraphedeliste"/>
        <w:numPr>
          <w:ilvl w:val="0"/>
          <w:numId w:val="10"/>
        </w:numPr>
      </w:pPr>
      <w:r w:rsidRPr="003068A7">
        <w:t>Page « Vos élus »</w:t>
      </w:r>
    </w:p>
    <w:p w14:paraId="7D65471C" w14:textId="77777777" w:rsidR="003068A7" w:rsidRPr="003068A7" w:rsidRDefault="003068A7" w:rsidP="003068A7">
      <w:pPr>
        <w:pStyle w:val="Paragraphedeliste"/>
        <w:numPr>
          <w:ilvl w:val="0"/>
          <w:numId w:val="10"/>
        </w:numPr>
      </w:pPr>
      <w:r w:rsidRPr="003068A7">
        <w:t>Page « Numéros utiles »</w:t>
      </w:r>
    </w:p>
    <w:p w14:paraId="31660817" w14:textId="77777777" w:rsidR="003068A7" w:rsidRPr="003068A7" w:rsidRDefault="003068A7" w:rsidP="003068A7">
      <w:pPr>
        <w:pStyle w:val="Paragraphedeliste"/>
        <w:numPr>
          <w:ilvl w:val="0"/>
          <w:numId w:val="10"/>
        </w:numPr>
      </w:pPr>
      <w:r w:rsidRPr="003068A7">
        <w:t>Page « Liste des entreprises »</w:t>
      </w:r>
    </w:p>
    <w:p w14:paraId="32512B34" w14:textId="77777777" w:rsidR="003068A7" w:rsidRPr="003068A7" w:rsidRDefault="003068A7" w:rsidP="003068A7">
      <w:pPr>
        <w:pStyle w:val="Paragraphedeliste"/>
        <w:numPr>
          <w:ilvl w:val="0"/>
          <w:numId w:val="10"/>
        </w:numPr>
      </w:pPr>
      <w:r w:rsidRPr="003068A7">
        <w:t>Page « Actualités »</w:t>
      </w:r>
    </w:p>
    <w:p w14:paraId="696B4AF3" w14:textId="064E20FA" w:rsidR="00495766" w:rsidRPr="003068A7" w:rsidRDefault="003068A7" w:rsidP="003068A7">
      <w:pPr>
        <w:pStyle w:val="Paragraphedeliste"/>
        <w:numPr>
          <w:ilvl w:val="0"/>
          <w:numId w:val="10"/>
        </w:numPr>
      </w:pPr>
      <w:r w:rsidRPr="003068A7">
        <w:t>Gabarit « Actualité »</w:t>
      </w:r>
    </w:p>
    <w:p w14:paraId="1AEE0E09" w14:textId="6642B9B6" w:rsidR="002729D4" w:rsidRDefault="00CA4046" w:rsidP="002729D4">
      <w:pPr>
        <w:pStyle w:val="Titre2"/>
      </w:pPr>
      <w:bookmarkStart w:id="15" w:name="_Toc32928111"/>
      <w:r>
        <w:lastRenderedPageBreak/>
        <w:t>Retour d’informations et contact</w:t>
      </w:r>
      <w:bookmarkEnd w:id="15"/>
    </w:p>
    <w:p w14:paraId="4A4F1A12" w14:textId="1B13B823" w:rsidR="00CA4046" w:rsidRPr="0027539C" w:rsidRDefault="00CA4046" w:rsidP="00CA4046">
      <w:r>
        <w:t xml:space="preserve">Si vous n’arrivez pas à accéder à un contenu ou à un service, vous pouvez contacter le responsable </w:t>
      </w:r>
      <w:r w:rsidR="00F45503">
        <w:t xml:space="preserve">du site </w:t>
      </w:r>
      <w:r w:rsidR="00A465EF">
        <w:t>de l</w:t>
      </w:r>
      <w:r w:rsidR="00A465EF" w:rsidRPr="00A465EF">
        <w:t xml:space="preserve">a Commune de La Cluse-et-Mijoux </w:t>
      </w:r>
      <w:r>
        <w:t xml:space="preserve">pour être orienté vers une </w:t>
      </w:r>
      <w:r w:rsidRPr="0027539C">
        <w:t>alternative accessible ou obtenir le contenu sous une autre forme.</w:t>
      </w:r>
    </w:p>
    <w:p w14:paraId="2D50BA3D" w14:textId="17337C37" w:rsidR="00C45709" w:rsidRPr="0027539C" w:rsidRDefault="00000000" w:rsidP="0027539C">
      <w:pPr>
        <w:pStyle w:val="Paragraphedeliste"/>
        <w:numPr>
          <w:ilvl w:val="0"/>
          <w:numId w:val="16"/>
        </w:numPr>
      </w:pPr>
      <w:hyperlink r:id="rId13" w:tooltip="Envoyer un message via le formulaire de contact" w:history="1">
        <w:r w:rsidR="00C45709" w:rsidRPr="0027539C">
          <w:rPr>
            <w:rStyle w:val="Lienhypertexte"/>
          </w:rPr>
          <w:t>Envoyer un message via le formulaire de contact</w:t>
        </w:r>
      </w:hyperlink>
    </w:p>
    <w:p w14:paraId="7C59C880" w14:textId="7BEABC1F" w:rsidR="00CA4046" w:rsidRPr="0027539C" w:rsidRDefault="00CA4046" w:rsidP="006A571C">
      <w:pPr>
        <w:pStyle w:val="Paragraphedeliste"/>
        <w:numPr>
          <w:ilvl w:val="0"/>
          <w:numId w:val="6"/>
        </w:numPr>
      </w:pPr>
      <w:r w:rsidRPr="0027539C">
        <w:t xml:space="preserve">Contacter </w:t>
      </w:r>
      <w:r w:rsidR="0027539C">
        <w:t xml:space="preserve">la </w:t>
      </w:r>
      <w:r w:rsidR="0027539C" w:rsidRPr="0027539C">
        <w:t>Commune de La Cluse-et-Mijoux</w:t>
      </w:r>
      <w:r w:rsidR="0027539C">
        <w:t xml:space="preserve"> </w:t>
      </w:r>
      <w:r w:rsidR="0027539C">
        <w:t xml:space="preserve">15 Au </w:t>
      </w:r>
      <w:proofErr w:type="spellStart"/>
      <w:r w:rsidR="0027539C">
        <w:t>Frambourg</w:t>
      </w:r>
      <w:proofErr w:type="spellEnd"/>
      <w:r w:rsidR="0027539C">
        <w:t xml:space="preserve"> </w:t>
      </w:r>
      <w:r w:rsidR="0027539C">
        <w:t>25300 La Cluse-et-Mijoux</w:t>
      </w:r>
    </w:p>
    <w:p w14:paraId="635CC99C" w14:textId="75C5F45E" w:rsidR="002729D4" w:rsidRDefault="00CA4046" w:rsidP="002729D4">
      <w:pPr>
        <w:pStyle w:val="Titre2"/>
      </w:pPr>
      <w:bookmarkStart w:id="16" w:name="_Toc32928112"/>
      <w:r>
        <w:t>Voie</w:t>
      </w:r>
      <w:r w:rsidR="0076561C">
        <w:t>s</w:t>
      </w:r>
      <w:r>
        <w:t xml:space="preserve"> de recours</w:t>
      </w:r>
      <w:bookmarkEnd w:id="16"/>
    </w:p>
    <w:p w14:paraId="5229BD97" w14:textId="77777777" w:rsidR="00CA4046" w:rsidRDefault="00CA4046" w:rsidP="00CA4046">
      <w:r>
        <w:t>Cette procédure est à utiliser dans le cas suivant.</w:t>
      </w:r>
    </w:p>
    <w:p w14:paraId="19CBF98C" w14:textId="265B1CE1" w:rsidR="00CA4046" w:rsidRDefault="00CA4046" w:rsidP="00CA4046">
      <w:r>
        <w:t>Vous avez signalé au responsable du site internet un défaut d’accessibilité qui vous empêche d’accéder à un contenu ou à un des services du portail et vous n’avez pas obtenu de réponse satisfaisante.</w:t>
      </w:r>
    </w:p>
    <w:p w14:paraId="3AD48904" w14:textId="48B4EB52" w:rsidR="00CA4046" w:rsidRDefault="00CA4046" w:rsidP="00CA4046">
      <w:r>
        <w:t>Écrire un message au Défenseur des droits (</w:t>
      </w:r>
      <w:hyperlink r:id="rId14" w:tooltip="https://formulaire.defenseurdesdroits.fr/" w:history="1">
        <w:r w:rsidRPr="00CA4046">
          <w:rPr>
            <w:rStyle w:val="Lienhypertexte"/>
          </w:rPr>
          <w:t>https://formulaire.defenseurdesdroits.fr/</w:t>
        </w:r>
      </w:hyperlink>
      <w:r>
        <w:t>)</w:t>
      </w:r>
    </w:p>
    <w:p w14:paraId="06992FC1" w14:textId="0C835B26" w:rsidR="00CA4046" w:rsidRDefault="00CA4046" w:rsidP="003C7F9A">
      <w:pPr>
        <w:pStyle w:val="Paragraphedeliste"/>
        <w:numPr>
          <w:ilvl w:val="0"/>
          <w:numId w:val="7"/>
        </w:numPr>
      </w:pPr>
      <w:r>
        <w:t>Contacter le délégué du Défenseur des droits dans votre région (</w:t>
      </w:r>
      <w:hyperlink r:id="rId15" w:tooltip="https://www.defenseurdesdroits.fr/saisir/delegues" w:history="1">
        <w:r w:rsidRPr="00CA4046">
          <w:rPr>
            <w:rStyle w:val="Lienhypertexte"/>
          </w:rPr>
          <w:t>https://www.defenseurdesdroits.fr/saisir/delegues</w:t>
        </w:r>
      </w:hyperlink>
      <w:r>
        <w:t>)</w:t>
      </w:r>
    </w:p>
    <w:p w14:paraId="38445473" w14:textId="77777777" w:rsidR="00CA4046" w:rsidRDefault="00CA4046" w:rsidP="003C7F9A">
      <w:pPr>
        <w:pStyle w:val="Paragraphedeliste"/>
        <w:numPr>
          <w:ilvl w:val="0"/>
          <w:numId w:val="7"/>
        </w:numPr>
      </w:pPr>
      <w:r>
        <w:t xml:space="preserve">Envoyer un courrier par la poste (gratuit, ne pas mettre de timbre) </w:t>
      </w:r>
    </w:p>
    <w:p w14:paraId="535A6FA0" w14:textId="0DE4CBDF" w:rsidR="00CD4287" w:rsidRPr="002729D4" w:rsidRDefault="00CA4046" w:rsidP="00CA4046">
      <w:pPr>
        <w:pStyle w:val="Paragraphedeliste"/>
      </w:pPr>
      <w:r>
        <w:t>Défenseur des droits</w:t>
      </w:r>
      <w:r>
        <w:br/>
        <w:t>Libre réponse 71120</w:t>
      </w:r>
      <w:r>
        <w:br/>
        <w:t>75342 Paris CEDEX 07</w:t>
      </w:r>
    </w:p>
    <w:sectPr w:rsidR="00CD4287" w:rsidRPr="002729D4" w:rsidSect="001D3640">
      <w:footerReference w:type="default" r:id="rId16"/>
      <w:footerReference w:type="first" r:id="rId17"/>
      <w:pgSz w:w="11907" w:h="16839" w:code="9"/>
      <w:pgMar w:top="1901" w:right="1008" w:bottom="1440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1383E" w14:textId="77777777" w:rsidR="003F4768" w:rsidRDefault="003F4768">
      <w:pPr>
        <w:spacing w:after="0" w:line="240" w:lineRule="auto"/>
      </w:pPr>
      <w:r>
        <w:separator/>
      </w:r>
    </w:p>
    <w:p w14:paraId="75975E9D" w14:textId="77777777" w:rsidR="003F4768" w:rsidRDefault="003F4768"/>
  </w:endnote>
  <w:endnote w:type="continuationSeparator" w:id="0">
    <w:p w14:paraId="17C6A461" w14:textId="77777777" w:rsidR="003F4768" w:rsidRDefault="003F4768">
      <w:pPr>
        <w:spacing w:after="0" w:line="240" w:lineRule="auto"/>
      </w:pPr>
      <w:r>
        <w:continuationSeparator/>
      </w:r>
    </w:p>
    <w:p w14:paraId="3A9CD0CA" w14:textId="77777777" w:rsidR="003F4768" w:rsidRDefault="003F47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 Hyperlegible">
    <w:panose1 w:val="00000000000000000000"/>
    <w:charset w:val="00"/>
    <w:family w:val="modern"/>
    <w:notTrueType/>
    <w:pitch w:val="variable"/>
    <w:sig w:usb0="00000027" w:usb1="00000000" w:usb2="00000000" w:usb3="00000000" w:csb0="0000008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E6175" w14:textId="153C5E66" w:rsidR="00D4304F" w:rsidRPr="000D0A42" w:rsidRDefault="00696CDF" w:rsidP="000D0A42"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935EE0" wp14:editId="20AB9736">
              <wp:simplePos x="0" y="0"/>
              <wp:positionH relativeFrom="column">
                <wp:posOffset>6374130</wp:posOffset>
              </wp:positionH>
              <wp:positionV relativeFrom="paragraph">
                <wp:posOffset>247650</wp:posOffset>
              </wp:positionV>
              <wp:extent cx="361950" cy="256540"/>
              <wp:effectExtent l="0" t="0" r="0" b="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950" cy="2565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D9F122" w14:textId="77777777" w:rsidR="00696CDF" w:rsidRPr="00523071" w:rsidRDefault="00696CDF" w:rsidP="00696CD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523071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23071">
                            <w:rPr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523071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12377">
                            <w:rPr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 w:rsidRPr="00523071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935EE0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margin-left:501.9pt;margin-top:19.5pt;width:28.5pt;height:2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" fillcolor="white [3201]" stroked="f" strokeweight=".5pt">
              <v:textbox>
                <w:txbxContent>
                  <w:p w14:paraId="5FD9F122" w14:textId="77777777" w:rsidR="00696CDF" w:rsidRPr="00523071" w:rsidRDefault="00696CDF" w:rsidP="00696CDF">
                    <w:pPr>
                      <w:rPr>
                        <w:sz w:val="18"/>
                        <w:szCs w:val="18"/>
                      </w:rPr>
                    </w:pPr>
                    <w:r w:rsidRPr="00523071">
                      <w:rPr>
                        <w:sz w:val="18"/>
                        <w:szCs w:val="18"/>
                      </w:rPr>
                      <w:fldChar w:fldCharType="begin"/>
                    </w:r>
                    <w:r w:rsidRPr="00523071">
                      <w:rPr>
                        <w:sz w:val="18"/>
                        <w:szCs w:val="18"/>
                      </w:rPr>
                      <w:instrText>PAGE   \* MERGEFORMAT</w:instrText>
                    </w:r>
                    <w:r w:rsidRPr="00523071">
                      <w:rPr>
                        <w:sz w:val="18"/>
                        <w:szCs w:val="18"/>
                      </w:rPr>
                      <w:fldChar w:fldCharType="separate"/>
                    </w:r>
                    <w:r w:rsidR="00712377">
                      <w:rPr>
                        <w:noProof/>
                        <w:sz w:val="18"/>
                        <w:szCs w:val="18"/>
                      </w:rPr>
                      <w:t>5</w:t>
                    </w:r>
                    <w:r w:rsidRPr="00523071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C4412" w14:textId="77777777" w:rsidR="00D4304F" w:rsidRPr="00564BD2" w:rsidRDefault="004953AC" w:rsidP="00564BD2">
    <w:pPr>
      <w:pStyle w:val="Pieddepage"/>
      <w:shd w:val="clear" w:color="auto" w:fill="157C8C"/>
      <w:tabs>
        <w:tab w:val="left" w:pos="2496"/>
      </w:tabs>
    </w:pPr>
    <w:r>
      <w:t>ACCESSPROD</w:t>
    </w:r>
    <w:r>
      <w:ptab w:relativeTo="margin" w:alignment="center" w:leader="none"/>
    </w:r>
    <w:r w:rsidR="00951045">
      <w:t>MDPH du Doubs</w:t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1D364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41E99" w14:textId="77777777" w:rsidR="003F4768" w:rsidRDefault="003F4768">
      <w:pPr>
        <w:spacing w:after="0" w:line="240" w:lineRule="auto"/>
      </w:pPr>
      <w:r>
        <w:separator/>
      </w:r>
    </w:p>
    <w:p w14:paraId="05D6A136" w14:textId="77777777" w:rsidR="003F4768" w:rsidRDefault="003F4768"/>
  </w:footnote>
  <w:footnote w:type="continuationSeparator" w:id="0">
    <w:p w14:paraId="322A067E" w14:textId="77777777" w:rsidR="003F4768" w:rsidRDefault="003F4768">
      <w:pPr>
        <w:spacing w:after="0" w:line="240" w:lineRule="auto"/>
      </w:pPr>
      <w:r>
        <w:continuationSeparator/>
      </w:r>
    </w:p>
    <w:p w14:paraId="1147EDA9" w14:textId="77777777" w:rsidR="003F4768" w:rsidRDefault="003F47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D37"/>
    <w:multiLevelType w:val="hybridMultilevel"/>
    <w:tmpl w:val="EB1AE0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B5103"/>
    <w:multiLevelType w:val="hybridMultilevel"/>
    <w:tmpl w:val="AD0AC416"/>
    <w:lvl w:ilvl="0" w:tplc="1A6C1D10">
      <w:start w:val="1"/>
      <w:numFmt w:val="decimal"/>
      <w:pStyle w:val="Listenumros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8258E"/>
    <w:multiLevelType w:val="hybridMultilevel"/>
    <w:tmpl w:val="CF1C01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575B1"/>
    <w:multiLevelType w:val="hybridMultilevel"/>
    <w:tmpl w:val="9F420E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E4486"/>
    <w:multiLevelType w:val="hybridMultilevel"/>
    <w:tmpl w:val="0F6E2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83850"/>
    <w:multiLevelType w:val="hybridMultilevel"/>
    <w:tmpl w:val="28A6E9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C3FDF"/>
    <w:multiLevelType w:val="hybridMultilevel"/>
    <w:tmpl w:val="1CA44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50425"/>
    <w:multiLevelType w:val="hybridMultilevel"/>
    <w:tmpl w:val="447E1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D6515"/>
    <w:multiLevelType w:val="hybridMultilevel"/>
    <w:tmpl w:val="23362E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03E53"/>
    <w:multiLevelType w:val="hybridMultilevel"/>
    <w:tmpl w:val="7CE49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47C87"/>
    <w:multiLevelType w:val="hybridMultilevel"/>
    <w:tmpl w:val="307C7E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81B21"/>
    <w:multiLevelType w:val="hybridMultilevel"/>
    <w:tmpl w:val="FD4267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C0857"/>
    <w:multiLevelType w:val="hybridMultilevel"/>
    <w:tmpl w:val="4CA23A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B51BA"/>
    <w:multiLevelType w:val="hybridMultilevel"/>
    <w:tmpl w:val="43DA85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F61C5D"/>
    <w:multiLevelType w:val="hybridMultilevel"/>
    <w:tmpl w:val="9F4A8688"/>
    <w:lvl w:ilvl="0" w:tplc="ABE84DA8">
      <w:start w:val="1"/>
      <w:numFmt w:val="bullet"/>
      <w:pStyle w:val="Listepuces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133347">
    <w:abstractNumId w:val="1"/>
  </w:num>
  <w:num w:numId="2" w16cid:durableId="1395549439">
    <w:abstractNumId w:val="14"/>
  </w:num>
  <w:num w:numId="3" w16cid:durableId="1231699284">
    <w:abstractNumId w:val="13"/>
  </w:num>
  <w:num w:numId="4" w16cid:durableId="1537230940">
    <w:abstractNumId w:val="3"/>
  </w:num>
  <w:num w:numId="5" w16cid:durableId="1282614016">
    <w:abstractNumId w:val="5"/>
  </w:num>
  <w:num w:numId="6" w16cid:durableId="1283922002">
    <w:abstractNumId w:val="6"/>
  </w:num>
  <w:num w:numId="7" w16cid:durableId="2081829983">
    <w:abstractNumId w:val="12"/>
  </w:num>
  <w:num w:numId="8" w16cid:durableId="966663638">
    <w:abstractNumId w:val="9"/>
  </w:num>
  <w:num w:numId="9" w16cid:durableId="950355303">
    <w:abstractNumId w:val="11"/>
  </w:num>
  <w:num w:numId="10" w16cid:durableId="1341809987">
    <w:abstractNumId w:val="2"/>
  </w:num>
  <w:num w:numId="11" w16cid:durableId="2044942403">
    <w:abstractNumId w:val="7"/>
  </w:num>
  <w:num w:numId="12" w16cid:durableId="1064719907">
    <w:abstractNumId w:val="4"/>
  </w:num>
  <w:num w:numId="13" w16cid:durableId="79452650">
    <w:abstractNumId w:val="0"/>
  </w:num>
  <w:num w:numId="14" w16cid:durableId="1923679858">
    <w:abstractNumId w:val="8"/>
  </w:num>
  <w:num w:numId="15" w16cid:durableId="573786257">
    <w:abstractNumId w:val="3"/>
  </w:num>
  <w:num w:numId="16" w16cid:durableId="914169222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linkStyl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CCA"/>
    <w:rsid w:val="00000BE6"/>
    <w:rsid w:val="00003174"/>
    <w:rsid w:val="00003C65"/>
    <w:rsid w:val="00003D2F"/>
    <w:rsid w:val="0000795A"/>
    <w:rsid w:val="00010EF6"/>
    <w:rsid w:val="00014FD5"/>
    <w:rsid w:val="00016C0B"/>
    <w:rsid w:val="00025A89"/>
    <w:rsid w:val="00031059"/>
    <w:rsid w:val="000347BF"/>
    <w:rsid w:val="00043D90"/>
    <w:rsid w:val="00045C2A"/>
    <w:rsid w:val="00047CC3"/>
    <w:rsid w:val="00054FFD"/>
    <w:rsid w:val="00055396"/>
    <w:rsid w:val="00055548"/>
    <w:rsid w:val="0005679C"/>
    <w:rsid w:val="0005704F"/>
    <w:rsid w:val="000610BD"/>
    <w:rsid w:val="0006267F"/>
    <w:rsid w:val="0006747E"/>
    <w:rsid w:val="00073F88"/>
    <w:rsid w:val="00074BC6"/>
    <w:rsid w:val="0007727D"/>
    <w:rsid w:val="00081E2A"/>
    <w:rsid w:val="00082EF8"/>
    <w:rsid w:val="0008320D"/>
    <w:rsid w:val="00084C25"/>
    <w:rsid w:val="00090D92"/>
    <w:rsid w:val="0009327B"/>
    <w:rsid w:val="000A1DF5"/>
    <w:rsid w:val="000A1ED2"/>
    <w:rsid w:val="000B1DDE"/>
    <w:rsid w:val="000B540E"/>
    <w:rsid w:val="000B5CBB"/>
    <w:rsid w:val="000C345F"/>
    <w:rsid w:val="000C4E24"/>
    <w:rsid w:val="000C5543"/>
    <w:rsid w:val="000D07D9"/>
    <w:rsid w:val="000D0A42"/>
    <w:rsid w:val="000D0CDA"/>
    <w:rsid w:val="000D0E06"/>
    <w:rsid w:val="000D3395"/>
    <w:rsid w:val="000D769B"/>
    <w:rsid w:val="000D7C9E"/>
    <w:rsid w:val="000E05AE"/>
    <w:rsid w:val="000E4DCF"/>
    <w:rsid w:val="000F3AA5"/>
    <w:rsid w:val="000F4EFB"/>
    <w:rsid w:val="0010007F"/>
    <w:rsid w:val="00102E18"/>
    <w:rsid w:val="00105EA1"/>
    <w:rsid w:val="0011270B"/>
    <w:rsid w:val="001179B1"/>
    <w:rsid w:val="00121BC1"/>
    <w:rsid w:val="001239C9"/>
    <w:rsid w:val="00124057"/>
    <w:rsid w:val="001243D7"/>
    <w:rsid w:val="00130498"/>
    <w:rsid w:val="00135505"/>
    <w:rsid w:val="00141896"/>
    <w:rsid w:val="0014395B"/>
    <w:rsid w:val="0015473A"/>
    <w:rsid w:val="00154CAD"/>
    <w:rsid w:val="001552AA"/>
    <w:rsid w:val="00156A5B"/>
    <w:rsid w:val="00156EFB"/>
    <w:rsid w:val="0015776D"/>
    <w:rsid w:val="00161B7B"/>
    <w:rsid w:val="001662CC"/>
    <w:rsid w:val="00170F35"/>
    <w:rsid w:val="00181BE4"/>
    <w:rsid w:val="001858A5"/>
    <w:rsid w:val="00191011"/>
    <w:rsid w:val="001A1BE5"/>
    <w:rsid w:val="001A460E"/>
    <w:rsid w:val="001B12CE"/>
    <w:rsid w:val="001B7B5E"/>
    <w:rsid w:val="001D042F"/>
    <w:rsid w:val="001D3640"/>
    <w:rsid w:val="001E1D39"/>
    <w:rsid w:val="001E2B32"/>
    <w:rsid w:val="001E5B33"/>
    <w:rsid w:val="001F08DA"/>
    <w:rsid w:val="001F6F32"/>
    <w:rsid w:val="001F74DB"/>
    <w:rsid w:val="00210509"/>
    <w:rsid w:val="00210AEB"/>
    <w:rsid w:val="00211A5F"/>
    <w:rsid w:val="00214737"/>
    <w:rsid w:val="002166FE"/>
    <w:rsid w:val="00221C33"/>
    <w:rsid w:val="00223545"/>
    <w:rsid w:val="00227DF5"/>
    <w:rsid w:val="00232423"/>
    <w:rsid w:val="002332D3"/>
    <w:rsid w:val="00235B2E"/>
    <w:rsid w:val="00240F92"/>
    <w:rsid w:val="002424B9"/>
    <w:rsid w:val="00247F6C"/>
    <w:rsid w:val="00254FC0"/>
    <w:rsid w:val="002565C1"/>
    <w:rsid w:val="00263DC3"/>
    <w:rsid w:val="002663B4"/>
    <w:rsid w:val="002729D4"/>
    <w:rsid w:val="0027539C"/>
    <w:rsid w:val="002764F8"/>
    <w:rsid w:val="002836CB"/>
    <w:rsid w:val="00284F81"/>
    <w:rsid w:val="0029114B"/>
    <w:rsid w:val="00291680"/>
    <w:rsid w:val="00292A3D"/>
    <w:rsid w:val="002A10A9"/>
    <w:rsid w:val="002A4235"/>
    <w:rsid w:val="002C1276"/>
    <w:rsid w:val="002D06FC"/>
    <w:rsid w:val="002D22E0"/>
    <w:rsid w:val="002E2947"/>
    <w:rsid w:val="002E2A3E"/>
    <w:rsid w:val="002E4FB4"/>
    <w:rsid w:val="002E79BB"/>
    <w:rsid w:val="002F170A"/>
    <w:rsid w:val="002F17A8"/>
    <w:rsid w:val="002F69FE"/>
    <w:rsid w:val="003008EC"/>
    <w:rsid w:val="003022C3"/>
    <w:rsid w:val="003059F6"/>
    <w:rsid w:val="003068A7"/>
    <w:rsid w:val="00310F41"/>
    <w:rsid w:val="003112E5"/>
    <w:rsid w:val="00314FE3"/>
    <w:rsid w:val="00315317"/>
    <w:rsid w:val="00326A79"/>
    <w:rsid w:val="003310D2"/>
    <w:rsid w:val="00332BEE"/>
    <w:rsid w:val="00347678"/>
    <w:rsid w:val="0035041F"/>
    <w:rsid w:val="00352A80"/>
    <w:rsid w:val="00352E3A"/>
    <w:rsid w:val="00354E99"/>
    <w:rsid w:val="003606E3"/>
    <w:rsid w:val="00364C7E"/>
    <w:rsid w:val="00372997"/>
    <w:rsid w:val="0038260A"/>
    <w:rsid w:val="00383687"/>
    <w:rsid w:val="00385CF8"/>
    <w:rsid w:val="003914DF"/>
    <w:rsid w:val="00393EE0"/>
    <w:rsid w:val="003940FC"/>
    <w:rsid w:val="0039504B"/>
    <w:rsid w:val="00395CA0"/>
    <w:rsid w:val="003976A0"/>
    <w:rsid w:val="003A6FA4"/>
    <w:rsid w:val="003A7B51"/>
    <w:rsid w:val="003B476C"/>
    <w:rsid w:val="003B5417"/>
    <w:rsid w:val="003B5851"/>
    <w:rsid w:val="003C6D26"/>
    <w:rsid w:val="003C726F"/>
    <w:rsid w:val="003C7F10"/>
    <w:rsid w:val="003C7F9A"/>
    <w:rsid w:val="003D1A5D"/>
    <w:rsid w:val="003D1DE2"/>
    <w:rsid w:val="003D296A"/>
    <w:rsid w:val="003D4DC2"/>
    <w:rsid w:val="003D67E0"/>
    <w:rsid w:val="003E06EA"/>
    <w:rsid w:val="003E3E99"/>
    <w:rsid w:val="003E465F"/>
    <w:rsid w:val="003E57BC"/>
    <w:rsid w:val="003F2BBF"/>
    <w:rsid w:val="003F4768"/>
    <w:rsid w:val="003F5F89"/>
    <w:rsid w:val="00401A03"/>
    <w:rsid w:val="004214D9"/>
    <w:rsid w:val="004222D8"/>
    <w:rsid w:val="00423835"/>
    <w:rsid w:val="00437270"/>
    <w:rsid w:val="00440411"/>
    <w:rsid w:val="00440CDE"/>
    <w:rsid w:val="00452A8E"/>
    <w:rsid w:val="0045732D"/>
    <w:rsid w:val="004708F4"/>
    <w:rsid w:val="004717F7"/>
    <w:rsid w:val="0047617C"/>
    <w:rsid w:val="0048194D"/>
    <w:rsid w:val="00482FF6"/>
    <w:rsid w:val="004953AC"/>
    <w:rsid w:val="00495766"/>
    <w:rsid w:val="004A3549"/>
    <w:rsid w:val="004B231D"/>
    <w:rsid w:val="004B2949"/>
    <w:rsid w:val="004B62B2"/>
    <w:rsid w:val="004B6B26"/>
    <w:rsid w:val="004C2E2F"/>
    <w:rsid w:val="004C5C58"/>
    <w:rsid w:val="004C7A4E"/>
    <w:rsid w:val="004D0ABC"/>
    <w:rsid w:val="004D3B41"/>
    <w:rsid w:val="004D6AED"/>
    <w:rsid w:val="004E07C7"/>
    <w:rsid w:val="004F1183"/>
    <w:rsid w:val="0050014B"/>
    <w:rsid w:val="0051662F"/>
    <w:rsid w:val="00517DBF"/>
    <w:rsid w:val="005218B3"/>
    <w:rsid w:val="00523E66"/>
    <w:rsid w:val="0052454A"/>
    <w:rsid w:val="00527AFA"/>
    <w:rsid w:val="00533CDF"/>
    <w:rsid w:val="00533FE9"/>
    <w:rsid w:val="005357F0"/>
    <w:rsid w:val="00537BC9"/>
    <w:rsid w:val="00541903"/>
    <w:rsid w:val="005439F5"/>
    <w:rsid w:val="00543D9B"/>
    <w:rsid w:val="00546D6B"/>
    <w:rsid w:val="00551BE4"/>
    <w:rsid w:val="00560C34"/>
    <w:rsid w:val="005611BD"/>
    <w:rsid w:val="0056143E"/>
    <w:rsid w:val="00564BD2"/>
    <w:rsid w:val="005738FB"/>
    <w:rsid w:val="005770A1"/>
    <w:rsid w:val="00577947"/>
    <w:rsid w:val="00585BCF"/>
    <w:rsid w:val="00587CB8"/>
    <w:rsid w:val="00593113"/>
    <w:rsid w:val="005962C9"/>
    <w:rsid w:val="00596B4C"/>
    <w:rsid w:val="005A1B05"/>
    <w:rsid w:val="005A35F7"/>
    <w:rsid w:val="005A7953"/>
    <w:rsid w:val="005B0050"/>
    <w:rsid w:val="005B3FCC"/>
    <w:rsid w:val="005B6352"/>
    <w:rsid w:val="005B7E9D"/>
    <w:rsid w:val="005C1CE4"/>
    <w:rsid w:val="005C20F6"/>
    <w:rsid w:val="005D7FD3"/>
    <w:rsid w:val="005F4F6D"/>
    <w:rsid w:val="00605997"/>
    <w:rsid w:val="00605E4F"/>
    <w:rsid w:val="006070A9"/>
    <w:rsid w:val="00620066"/>
    <w:rsid w:val="006263FE"/>
    <w:rsid w:val="0063047A"/>
    <w:rsid w:val="00635600"/>
    <w:rsid w:val="00640027"/>
    <w:rsid w:val="006407B4"/>
    <w:rsid w:val="006449DC"/>
    <w:rsid w:val="0065082F"/>
    <w:rsid w:val="006626E7"/>
    <w:rsid w:val="006628BB"/>
    <w:rsid w:val="0066453C"/>
    <w:rsid w:val="00686997"/>
    <w:rsid w:val="00687545"/>
    <w:rsid w:val="006947EC"/>
    <w:rsid w:val="00694B9F"/>
    <w:rsid w:val="00695348"/>
    <w:rsid w:val="00696CDF"/>
    <w:rsid w:val="00696FE9"/>
    <w:rsid w:val="00697D97"/>
    <w:rsid w:val="00697DCE"/>
    <w:rsid w:val="006A5911"/>
    <w:rsid w:val="006B0109"/>
    <w:rsid w:val="006C6988"/>
    <w:rsid w:val="006C7D8A"/>
    <w:rsid w:val="006E004E"/>
    <w:rsid w:val="006E2370"/>
    <w:rsid w:val="006F2F04"/>
    <w:rsid w:val="006F3848"/>
    <w:rsid w:val="00705216"/>
    <w:rsid w:val="007063CD"/>
    <w:rsid w:val="0070781B"/>
    <w:rsid w:val="00712377"/>
    <w:rsid w:val="00715481"/>
    <w:rsid w:val="0072382C"/>
    <w:rsid w:val="00727C07"/>
    <w:rsid w:val="0074065F"/>
    <w:rsid w:val="00741310"/>
    <w:rsid w:val="007435EF"/>
    <w:rsid w:val="00750D87"/>
    <w:rsid w:val="0075279C"/>
    <w:rsid w:val="0075423F"/>
    <w:rsid w:val="007609AD"/>
    <w:rsid w:val="00764CD4"/>
    <w:rsid w:val="0076561C"/>
    <w:rsid w:val="007670A5"/>
    <w:rsid w:val="00773122"/>
    <w:rsid w:val="007829D1"/>
    <w:rsid w:val="00785C3D"/>
    <w:rsid w:val="00786448"/>
    <w:rsid w:val="00791C30"/>
    <w:rsid w:val="00793678"/>
    <w:rsid w:val="00794A1D"/>
    <w:rsid w:val="007A152D"/>
    <w:rsid w:val="007A355D"/>
    <w:rsid w:val="007A3FA5"/>
    <w:rsid w:val="007A7A88"/>
    <w:rsid w:val="007B19F0"/>
    <w:rsid w:val="007B3F6F"/>
    <w:rsid w:val="007C1259"/>
    <w:rsid w:val="007D1388"/>
    <w:rsid w:val="007E2563"/>
    <w:rsid w:val="007F2BA7"/>
    <w:rsid w:val="007F46EF"/>
    <w:rsid w:val="007F4CCA"/>
    <w:rsid w:val="007F5BC8"/>
    <w:rsid w:val="00800772"/>
    <w:rsid w:val="00801756"/>
    <w:rsid w:val="0080597E"/>
    <w:rsid w:val="008126B5"/>
    <w:rsid w:val="008136FB"/>
    <w:rsid w:val="00816E14"/>
    <w:rsid w:val="00817DB1"/>
    <w:rsid w:val="00823724"/>
    <w:rsid w:val="008237C1"/>
    <w:rsid w:val="00825E92"/>
    <w:rsid w:val="00840BD8"/>
    <w:rsid w:val="00866E2E"/>
    <w:rsid w:val="0087218F"/>
    <w:rsid w:val="00872B12"/>
    <w:rsid w:val="008803F7"/>
    <w:rsid w:val="0088407C"/>
    <w:rsid w:val="0089055E"/>
    <w:rsid w:val="00890A8C"/>
    <w:rsid w:val="00894AE1"/>
    <w:rsid w:val="008A2FC3"/>
    <w:rsid w:val="008A60AB"/>
    <w:rsid w:val="008B5994"/>
    <w:rsid w:val="008C213F"/>
    <w:rsid w:val="008C35F8"/>
    <w:rsid w:val="008C4078"/>
    <w:rsid w:val="008C4DE6"/>
    <w:rsid w:val="008D4CD1"/>
    <w:rsid w:val="008E092E"/>
    <w:rsid w:val="008E46AF"/>
    <w:rsid w:val="00911CBD"/>
    <w:rsid w:val="00915F72"/>
    <w:rsid w:val="0092182D"/>
    <w:rsid w:val="00923297"/>
    <w:rsid w:val="00923498"/>
    <w:rsid w:val="009279D9"/>
    <w:rsid w:val="00941089"/>
    <w:rsid w:val="00942599"/>
    <w:rsid w:val="00942980"/>
    <w:rsid w:val="009443F0"/>
    <w:rsid w:val="00946E4C"/>
    <w:rsid w:val="0095020F"/>
    <w:rsid w:val="00951045"/>
    <w:rsid w:val="00951D50"/>
    <w:rsid w:val="00955642"/>
    <w:rsid w:val="0096679B"/>
    <w:rsid w:val="00974C09"/>
    <w:rsid w:val="009756E5"/>
    <w:rsid w:val="0098757E"/>
    <w:rsid w:val="00990A9A"/>
    <w:rsid w:val="00992250"/>
    <w:rsid w:val="00996292"/>
    <w:rsid w:val="009A0619"/>
    <w:rsid w:val="009A6412"/>
    <w:rsid w:val="009D073F"/>
    <w:rsid w:val="009D40F5"/>
    <w:rsid w:val="009D4433"/>
    <w:rsid w:val="009F3163"/>
    <w:rsid w:val="009F398D"/>
    <w:rsid w:val="009F47A3"/>
    <w:rsid w:val="009F5E2B"/>
    <w:rsid w:val="00A00404"/>
    <w:rsid w:val="00A04F41"/>
    <w:rsid w:val="00A16622"/>
    <w:rsid w:val="00A2655F"/>
    <w:rsid w:val="00A31B58"/>
    <w:rsid w:val="00A37AEB"/>
    <w:rsid w:val="00A4323F"/>
    <w:rsid w:val="00A465EF"/>
    <w:rsid w:val="00A47359"/>
    <w:rsid w:val="00A47D74"/>
    <w:rsid w:val="00A601EA"/>
    <w:rsid w:val="00A650B1"/>
    <w:rsid w:val="00A7135F"/>
    <w:rsid w:val="00A732CE"/>
    <w:rsid w:val="00A8213B"/>
    <w:rsid w:val="00A935DA"/>
    <w:rsid w:val="00A94EC0"/>
    <w:rsid w:val="00AA0A86"/>
    <w:rsid w:val="00AA0C03"/>
    <w:rsid w:val="00AA33A8"/>
    <w:rsid w:val="00AA382A"/>
    <w:rsid w:val="00AA553F"/>
    <w:rsid w:val="00AB1BB1"/>
    <w:rsid w:val="00AB1BFD"/>
    <w:rsid w:val="00AC0281"/>
    <w:rsid w:val="00AC1AF5"/>
    <w:rsid w:val="00AC333E"/>
    <w:rsid w:val="00AC5E23"/>
    <w:rsid w:val="00AD0C60"/>
    <w:rsid w:val="00AD19E0"/>
    <w:rsid w:val="00AD554A"/>
    <w:rsid w:val="00AD6ACD"/>
    <w:rsid w:val="00AF2F46"/>
    <w:rsid w:val="00AF3EAA"/>
    <w:rsid w:val="00B029E6"/>
    <w:rsid w:val="00B10223"/>
    <w:rsid w:val="00B24FA1"/>
    <w:rsid w:val="00B336B1"/>
    <w:rsid w:val="00B33ECF"/>
    <w:rsid w:val="00B44FD2"/>
    <w:rsid w:val="00B46551"/>
    <w:rsid w:val="00B46AF5"/>
    <w:rsid w:val="00B46DA3"/>
    <w:rsid w:val="00B4707C"/>
    <w:rsid w:val="00B50D50"/>
    <w:rsid w:val="00B53EB0"/>
    <w:rsid w:val="00B625F1"/>
    <w:rsid w:val="00B67254"/>
    <w:rsid w:val="00B71C13"/>
    <w:rsid w:val="00B82F80"/>
    <w:rsid w:val="00B83F2D"/>
    <w:rsid w:val="00B8564E"/>
    <w:rsid w:val="00B926B3"/>
    <w:rsid w:val="00B93261"/>
    <w:rsid w:val="00B94071"/>
    <w:rsid w:val="00BA0E4E"/>
    <w:rsid w:val="00BA3BF8"/>
    <w:rsid w:val="00BB3696"/>
    <w:rsid w:val="00BB6A6D"/>
    <w:rsid w:val="00BC3602"/>
    <w:rsid w:val="00BC388B"/>
    <w:rsid w:val="00BC4088"/>
    <w:rsid w:val="00BC748D"/>
    <w:rsid w:val="00BD3862"/>
    <w:rsid w:val="00BD55F7"/>
    <w:rsid w:val="00BE22E1"/>
    <w:rsid w:val="00BF5232"/>
    <w:rsid w:val="00C00B2D"/>
    <w:rsid w:val="00C130E4"/>
    <w:rsid w:val="00C2226B"/>
    <w:rsid w:val="00C25FD5"/>
    <w:rsid w:val="00C27FE9"/>
    <w:rsid w:val="00C30506"/>
    <w:rsid w:val="00C331BE"/>
    <w:rsid w:val="00C36907"/>
    <w:rsid w:val="00C40EBA"/>
    <w:rsid w:val="00C427C5"/>
    <w:rsid w:val="00C45709"/>
    <w:rsid w:val="00C46972"/>
    <w:rsid w:val="00C51ADE"/>
    <w:rsid w:val="00C52FC2"/>
    <w:rsid w:val="00C560A7"/>
    <w:rsid w:val="00C762C8"/>
    <w:rsid w:val="00C81432"/>
    <w:rsid w:val="00C82BBA"/>
    <w:rsid w:val="00C875EE"/>
    <w:rsid w:val="00C9492D"/>
    <w:rsid w:val="00C96F72"/>
    <w:rsid w:val="00CA0642"/>
    <w:rsid w:val="00CA4046"/>
    <w:rsid w:val="00CA52CC"/>
    <w:rsid w:val="00CB3164"/>
    <w:rsid w:val="00CB5006"/>
    <w:rsid w:val="00CB6C67"/>
    <w:rsid w:val="00CD4287"/>
    <w:rsid w:val="00CD4EC8"/>
    <w:rsid w:val="00CD6E2C"/>
    <w:rsid w:val="00CF1237"/>
    <w:rsid w:val="00CF1E12"/>
    <w:rsid w:val="00CF68F5"/>
    <w:rsid w:val="00D022EA"/>
    <w:rsid w:val="00D10F86"/>
    <w:rsid w:val="00D123DF"/>
    <w:rsid w:val="00D1592A"/>
    <w:rsid w:val="00D22996"/>
    <w:rsid w:val="00D4304F"/>
    <w:rsid w:val="00D47D9A"/>
    <w:rsid w:val="00D566C5"/>
    <w:rsid w:val="00D651B9"/>
    <w:rsid w:val="00D74AEB"/>
    <w:rsid w:val="00D87DB2"/>
    <w:rsid w:val="00DA44F5"/>
    <w:rsid w:val="00DA65FC"/>
    <w:rsid w:val="00DB0F2C"/>
    <w:rsid w:val="00DB120E"/>
    <w:rsid w:val="00DB5862"/>
    <w:rsid w:val="00DC7FCD"/>
    <w:rsid w:val="00DD24C7"/>
    <w:rsid w:val="00DE203A"/>
    <w:rsid w:val="00DE72A9"/>
    <w:rsid w:val="00E018A7"/>
    <w:rsid w:val="00E0256D"/>
    <w:rsid w:val="00E061C3"/>
    <w:rsid w:val="00E138CA"/>
    <w:rsid w:val="00E21C84"/>
    <w:rsid w:val="00E27684"/>
    <w:rsid w:val="00E32BAE"/>
    <w:rsid w:val="00E3480B"/>
    <w:rsid w:val="00E379F5"/>
    <w:rsid w:val="00E47140"/>
    <w:rsid w:val="00E52ED8"/>
    <w:rsid w:val="00E53907"/>
    <w:rsid w:val="00E6192E"/>
    <w:rsid w:val="00E70536"/>
    <w:rsid w:val="00E771D5"/>
    <w:rsid w:val="00E85BAA"/>
    <w:rsid w:val="00E957F0"/>
    <w:rsid w:val="00EA0831"/>
    <w:rsid w:val="00EC0AC8"/>
    <w:rsid w:val="00EC0F68"/>
    <w:rsid w:val="00EC5313"/>
    <w:rsid w:val="00ED43C8"/>
    <w:rsid w:val="00EE0983"/>
    <w:rsid w:val="00EE178B"/>
    <w:rsid w:val="00EF2428"/>
    <w:rsid w:val="00EF3346"/>
    <w:rsid w:val="00F01F8E"/>
    <w:rsid w:val="00F0685A"/>
    <w:rsid w:val="00F11800"/>
    <w:rsid w:val="00F11FBE"/>
    <w:rsid w:val="00F145FF"/>
    <w:rsid w:val="00F14C11"/>
    <w:rsid w:val="00F174E0"/>
    <w:rsid w:val="00F21C67"/>
    <w:rsid w:val="00F22F1D"/>
    <w:rsid w:val="00F31C40"/>
    <w:rsid w:val="00F43CE4"/>
    <w:rsid w:val="00F45503"/>
    <w:rsid w:val="00F57199"/>
    <w:rsid w:val="00F635DB"/>
    <w:rsid w:val="00F64909"/>
    <w:rsid w:val="00F6563C"/>
    <w:rsid w:val="00F65BA8"/>
    <w:rsid w:val="00F7192D"/>
    <w:rsid w:val="00F71BEC"/>
    <w:rsid w:val="00F73A32"/>
    <w:rsid w:val="00F7491C"/>
    <w:rsid w:val="00F753F7"/>
    <w:rsid w:val="00F8453B"/>
    <w:rsid w:val="00F9761C"/>
    <w:rsid w:val="00FA1C9E"/>
    <w:rsid w:val="00FA1DC8"/>
    <w:rsid w:val="00FA2B8F"/>
    <w:rsid w:val="00FA6215"/>
    <w:rsid w:val="00FB0F1A"/>
    <w:rsid w:val="00FB431B"/>
    <w:rsid w:val="00FC0DE0"/>
    <w:rsid w:val="00FC204A"/>
    <w:rsid w:val="00FC69A5"/>
    <w:rsid w:val="00FD034A"/>
    <w:rsid w:val="00FD0D35"/>
    <w:rsid w:val="00FD2A96"/>
    <w:rsid w:val="00FE0BCD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3E6D47"/>
  <w15:chartTrackingRefBased/>
  <w15:docId w15:val="{E7708464-FA83-4B01-BE55-2C3B73AD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fr-FR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3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2C9"/>
    <w:pPr>
      <w:spacing w:before="0" w:after="120" w:line="288" w:lineRule="auto"/>
    </w:pPr>
    <w:rPr>
      <w:rFonts w:ascii="Atkinson Hyperlegible" w:hAnsi="Atkinson Hyperlegible"/>
      <w:color w:val="auto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AB1BFD"/>
    <w:pPr>
      <w:keepNext/>
      <w:keepLines/>
      <w:spacing w:before="120" w:after="1320" w:line="240" w:lineRule="auto"/>
      <w:contextualSpacing/>
      <w:jc w:val="center"/>
      <w:outlineLvl w:val="0"/>
    </w:pPr>
    <w:rPr>
      <w:rFonts w:eastAsiaTheme="majorEastAsia" w:cstheme="majorBidi"/>
      <w:color w:val="157C8C"/>
      <w:spacing w:val="14"/>
      <w:sz w:val="52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AB1BFD"/>
    <w:pPr>
      <w:keepNext/>
      <w:keepLines/>
      <w:spacing w:before="480" w:after="360" w:line="240" w:lineRule="auto"/>
      <w:contextualSpacing/>
      <w:outlineLvl w:val="1"/>
    </w:pPr>
    <w:rPr>
      <w:rFonts w:eastAsiaTheme="majorEastAsia" w:cstheme="majorBidi"/>
      <w:b/>
      <w:color w:val="157C8C"/>
      <w:spacing w:val="14"/>
      <w:sz w:val="3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B1BFD"/>
    <w:pPr>
      <w:keepNext/>
      <w:keepLines/>
      <w:spacing w:before="360" w:after="240" w:line="240" w:lineRule="auto"/>
      <w:contextualSpacing/>
      <w:outlineLvl w:val="2"/>
    </w:pPr>
    <w:rPr>
      <w:rFonts w:eastAsiaTheme="majorEastAsia" w:cstheme="majorBidi"/>
      <w:color w:val="157C8C"/>
      <w:sz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B1BFD"/>
    <w:pPr>
      <w:keepNext/>
      <w:keepLines/>
      <w:spacing w:before="480" w:after="240"/>
      <w:outlineLvl w:val="3"/>
    </w:pPr>
    <w:rPr>
      <w:rFonts w:eastAsiaTheme="majorEastAsia" w:cstheme="majorBidi"/>
      <w:iCs/>
      <w:color w:val="157C8C"/>
      <w:sz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B1BFD"/>
    <w:pPr>
      <w:keepNext/>
      <w:keepLines/>
      <w:spacing w:before="40" w:after="0"/>
      <w:outlineLvl w:val="4"/>
    </w:pPr>
    <w:rPr>
      <w:rFonts w:eastAsiaTheme="majorEastAsia" w:cstheme="majorBidi"/>
      <w:color w:val="157C8C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AB1BFD"/>
    <w:pPr>
      <w:keepNext/>
      <w:keepLines/>
      <w:spacing w:before="40" w:after="0"/>
      <w:outlineLvl w:val="5"/>
    </w:pPr>
    <w:rPr>
      <w:rFonts w:eastAsiaTheme="majorEastAsia" w:cstheme="majorBidi"/>
      <w:color w:val="157C8C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1BFD"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pacing w:val="1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1BFD"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pacing w:val="14"/>
      <w:sz w:val="26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1BFD"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pacing w:val="14"/>
      <w:sz w:val="26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Liste3-Accentuation1">
    <w:name w:val="List Table 3 Accent 1"/>
    <w:basedOn w:val="TableauNormal"/>
    <w:uiPriority w:val="48"/>
    <w:rsid w:val="00AB1BFD"/>
    <w:pPr>
      <w:spacing w:after="0" w:line="240" w:lineRule="auto"/>
    </w:pPr>
    <w:tblPr>
      <w:tblStyleRowBandSize w:val="1"/>
      <w:tblStyleColBandSize w:val="1"/>
      <w:tblBorders>
        <w:top w:val="single" w:sz="4" w:space="0" w:color="0072C6" w:themeColor="accent1"/>
        <w:left w:val="single" w:sz="4" w:space="0" w:color="0072C6" w:themeColor="accent1"/>
        <w:bottom w:val="single" w:sz="4" w:space="0" w:color="0072C6" w:themeColor="accent1"/>
        <w:right w:val="single" w:sz="4" w:space="0" w:color="0072C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6" w:themeFill="accent1"/>
      </w:tcPr>
    </w:tblStylePr>
    <w:tblStylePr w:type="lastRow">
      <w:rPr>
        <w:b/>
        <w:bCs/>
      </w:rPr>
      <w:tblPr/>
      <w:tcPr>
        <w:tcBorders>
          <w:top w:val="double" w:sz="4" w:space="0" w:color="0072C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6" w:themeColor="accent1"/>
          <w:right w:val="single" w:sz="4" w:space="0" w:color="0072C6" w:themeColor="accent1"/>
        </w:tcBorders>
      </w:tcPr>
    </w:tblStylePr>
    <w:tblStylePr w:type="band1Horz">
      <w:tblPr/>
      <w:tcPr>
        <w:tcBorders>
          <w:top w:val="single" w:sz="4" w:space="0" w:color="0072C6" w:themeColor="accent1"/>
          <w:bottom w:val="single" w:sz="4" w:space="0" w:color="0072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6" w:themeColor="accent1"/>
          <w:left w:val="nil"/>
        </w:tcBorders>
      </w:tcPr>
    </w:tblStylePr>
    <w:tblStylePr w:type="swCell">
      <w:tblPr/>
      <w:tcPr>
        <w:tcBorders>
          <w:top w:val="double" w:sz="4" w:space="0" w:color="0072C6" w:themeColor="accent1"/>
          <w:right w:val="nil"/>
        </w:tcBorders>
      </w:tcPr>
    </w:tblStylePr>
  </w:style>
  <w:style w:type="paragraph" w:styleId="Titre">
    <w:name w:val="Title"/>
    <w:basedOn w:val="Normal"/>
    <w:next w:val="Normal"/>
    <w:link w:val="TitreCar"/>
    <w:uiPriority w:val="10"/>
    <w:semiHidden/>
    <w:unhideWhenUsed/>
    <w:qFormat/>
    <w:rsid w:val="00AB1BF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AB1BFD"/>
    <w:rPr>
      <w:rFonts w:asciiTheme="majorHAnsi" w:eastAsiaTheme="majorEastAsia" w:hAnsiTheme="majorHAnsi" w:cstheme="majorBidi"/>
      <w:caps/>
      <w:color w:val="8A4203" w:themeColor="accent2" w:themeShade="80"/>
      <w:spacing w:val="14"/>
      <w:kern w:val="28"/>
      <w:sz w:val="84"/>
      <w:szCs w:val="56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AB1BFD"/>
    <w:pPr>
      <w:numPr>
        <w:ilvl w:val="1"/>
      </w:numPr>
      <w:spacing w:after="720" w:line="240" w:lineRule="auto"/>
      <w:contextualSpacing/>
    </w:pPr>
    <w:rPr>
      <w:rFonts w:eastAsiaTheme="minorEastAsia"/>
      <w:caps/>
      <w:sz w:val="40"/>
    </w:rPr>
  </w:style>
  <w:style w:type="character" w:customStyle="1" w:styleId="Titre1Car">
    <w:name w:val="Titre 1 Car"/>
    <w:basedOn w:val="Policepardfaut"/>
    <w:link w:val="Titre1"/>
    <w:uiPriority w:val="9"/>
    <w:rsid w:val="00AB1BFD"/>
    <w:rPr>
      <w:rFonts w:ascii="Atkinson Hyperlegible" w:eastAsiaTheme="majorEastAsia" w:hAnsi="Atkinson Hyperlegible" w:cstheme="majorBidi"/>
      <w:color w:val="157C8C"/>
      <w:spacing w:val="14"/>
      <w:sz w:val="52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AB1BFD"/>
    <w:rPr>
      <w:rFonts w:ascii="Atkinson Hyperlegible" w:eastAsiaTheme="majorEastAsia" w:hAnsi="Atkinson Hyperlegible" w:cstheme="majorBidi"/>
      <w:b/>
      <w:color w:val="157C8C"/>
      <w:spacing w:val="14"/>
      <w:sz w:val="36"/>
      <w:szCs w:val="26"/>
      <w:lang w:eastAsia="en-US"/>
    </w:rPr>
  </w:style>
  <w:style w:type="paragraph" w:styleId="Listepuces">
    <w:name w:val="List Bullet"/>
    <w:basedOn w:val="Normal"/>
    <w:uiPriority w:val="31"/>
    <w:qFormat/>
    <w:rsid w:val="00AB1BFD"/>
    <w:pPr>
      <w:numPr>
        <w:numId w:val="2"/>
      </w:numPr>
      <w:contextualSpacing/>
    </w:pPr>
  </w:style>
  <w:style w:type="paragraph" w:styleId="En-tte">
    <w:name w:val="header"/>
    <w:basedOn w:val="Normal"/>
    <w:link w:val="En-tteCar"/>
    <w:uiPriority w:val="99"/>
    <w:unhideWhenUsed/>
    <w:rsid w:val="00AB1BFD"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1BFD"/>
    <w:rPr>
      <w:rFonts w:ascii="Atkinson Hyperlegible" w:hAnsi="Atkinson Hyperlegible"/>
      <w:color w:val="auto"/>
      <w:szCs w:val="22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AB1BFD"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8A4203" w:themeColor="accent2" w:themeShade="80"/>
      <w:sz w:val="32"/>
    </w:rPr>
  </w:style>
  <w:style w:type="table" w:styleId="Grilledutableau">
    <w:name w:val="Table Grid"/>
    <w:basedOn w:val="TableauNormal"/>
    <w:uiPriority w:val="1"/>
    <w:rsid w:val="00AB1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ocumentconomique">
    <w:name w:val="Document économique"/>
    <w:basedOn w:val="TableauNormal"/>
    <w:uiPriority w:val="99"/>
    <w:rsid w:val="00AB1BFD"/>
    <w:pPr>
      <w:spacing w:before="240" w:after="180" w:line="240" w:lineRule="auto"/>
    </w:pPr>
    <w:rPr>
      <w:b/>
    </w:rPr>
    <w:tblPr>
      <w:tblBorders>
        <w:bottom w:val="single" w:sz="6" w:space="0" w:color="0072C6" w:themeColor="accent1"/>
        <w:insideH w:val="single" w:sz="6" w:space="0" w:color="0072C6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DF9F7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C6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0072C6" w:themeColor="accent1"/>
        <w:sz w:val="24"/>
      </w:rPr>
    </w:tblStylePr>
    <w:tblStylePr w:type="nwCell">
      <w:pPr>
        <w:wordWrap/>
        <w:jc w:val="left"/>
      </w:pPr>
    </w:tblStylePr>
  </w:style>
  <w:style w:type="character" w:customStyle="1" w:styleId="Sous-titreCar">
    <w:name w:val="Sous-titre Car"/>
    <w:basedOn w:val="Policepardfaut"/>
    <w:link w:val="Sous-titre"/>
    <w:uiPriority w:val="11"/>
    <w:semiHidden/>
    <w:rsid w:val="00AB1BFD"/>
    <w:rPr>
      <w:rFonts w:ascii="Atkinson Hyperlegible" w:eastAsiaTheme="minorEastAsia" w:hAnsi="Atkinson Hyperlegible"/>
      <w:caps/>
      <w:color w:val="auto"/>
      <w:sz w:val="40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AB1BFD"/>
    <w:rPr>
      <w:rFonts w:asciiTheme="majorHAnsi" w:eastAsiaTheme="majorEastAsia" w:hAnsiTheme="majorHAnsi" w:cstheme="majorBidi"/>
      <w:i/>
      <w:iCs/>
      <w:color w:val="auto"/>
      <w:spacing w:val="14"/>
      <w:szCs w:val="22"/>
      <w:lang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AB1BFD"/>
    <w:rPr>
      <w:rFonts w:asciiTheme="majorHAnsi" w:eastAsiaTheme="majorEastAsia" w:hAnsiTheme="majorHAnsi" w:cstheme="majorBidi"/>
      <w:color w:val="auto"/>
      <w:spacing w:val="14"/>
      <w:sz w:val="26"/>
      <w:szCs w:val="21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AB1BFD"/>
    <w:rPr>
      <w:rFonts w:asciiTheme="majorHAnsi" w:eastAsiaTheme="majorEastAsia" w:hAnsiTheme="majorHAnsi" w:cstheme="majorBidi"/>
      <w:i/>
      <w:iCs/>
      <w:color w:val="auto"/>
      <w:spacing w:val="14"/>
      <w:sz w:val="26"/>
      <w:szCs w:val="21"/>
      <w:lang w:eastAsia="en-US"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AB1BFD"/>
    <w:rPr>
      <w:i/>
      <w:iCs/>
      <w:color w:val="0072C6" w:themeColor="accent1"/>
    </w:rPr>
  </w:style>
  <w:style w:type="character" w:styleId="Accentuation">
    <w:name w:val="Emphasis"/>
    <w:basedOn w:val="Policepardfaut"/>
    <w:uiPriority w:val="20"/>
    <w:semiHidden/>
    <w:unhideWhenUsed/>
    <w:qFormat/>
    <w:rsid w:val="00AB1BFD"/>
    <w:rPr>
      <w:i/>
      <w:iCs/>
      <w:color w:val="8A4203" w:themeColor="accent2" w:themeShade="80"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AB1BFD"/>
    <w:rPr>
      <w:b/>
      <w:i/>
      <w:iCs/>
      <w:color w:val="8A4203" w:themeColor="accent2" w:themeShade="80"/>
    </w:rPr>
  </w:style>
  <w:style w:type="character" w:styleId="lev">
    <w:name w:val="Strong"/>
    <w:basedOn w:val="Policepardfaut"/>
    <w:uiPriority w:val="22"/>
    <w:semiHidden/>
    <w:unhideWhenUsed/>
    <w:qFormat/>
    <w:rsid w:val="00AB1BFD"/>
    <w:rPr>
      <w:b/>
      <w:bCs/>
      <w:color w:val="0072C6" w:themeColor="accent1"/>
    </w:rPr>
  </w:style>
  <w:style w:type="character" w:styleId="Rfrencelgre">
    <w:name w:val="Subtle Reference"/>
    <w:basedOn w:val="Policepardfaut"/>
    <w:uiPriority w:val="31"/>
    <w:semiHidden/>
    <w:unhideWhenUsed/>
    <w:qFormat/>
    <w:rsid w:val="00AB1BFD"/>
    <w:rPr>
      <w:i/>
      <w:caps/>
      <w:smallCaps w:val="0"/>
      <w:color w:val="0072C6" w:themeColor="accent1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AB1BFD"/>
    <w:rPr>
      <w:b/>
      <w:bCs/>
      <w:i/>
      <w:caps/>
      <w:smallCaps w:val="0"/>
      <w:color w:val="0072C6" w:themeColor="accent1"/>
      <w:spacing w:val="0"/>
    </w:rPr>
  </w:style>
  <w:style w:type="character" w:styleId="Titredulivre">
    <w:name w:val="Book Title"/>
    <w:basedOn w:val="Policepardfaut"/>
    <w:uiPriority w:val="33"/>
    <w:semiHidden/>
    <w:unhideWhenUsed/>
    <w:qFormat/>
    <w:rsid w:val="00AB1BFD"/>
    <w:rPr>
      <w:b w:val="0"/>
      <w:bCs/>
      <w:i w:val="0"/>
      <w:iCs/>
      <w:color w:val="0072C6" w:themeColor="accent1"/>
      <w:spacing w:val="0"/>
      <w:u w:val="single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1BFD"/>
    <w:pPr>
      <w:spacing w:after="200" w:line="240" w:lineRule="auto"/>
    </w:pPr>
    <w:rPr>
      <w:i/>
      <w:iCs/>
      <w:sz w:val="22"/>
      <w:szCs w:val="1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B1BFD"/>
    <w:pPr>
      <w:spacing w:after="0" w:line="360" w:lineRule="auto"/>
      <w:outlineLvl w:val="9"/>
    </w:pPr>
    <w:rPr>
      <w:sz w:val="84"/>
    </w:rPr>
  </w:style>
  <w:style w:type="character" w:styleId="Textedelespacerserv">
    <w:name w:val="Placeholder Text"/>
    <w:basedOn w:val="Policepardfaut"/>
    <w:uiPriority w:val="99"/>
    <w:semiHidden/>
    <w:rsid w:val="00AB1BFD"/>
    <w:rPr>
      <w:color w:val="595959" w:themeColor="text1" w:themeTint="A6"/>
    </w:rPr>
  </w:style>
  <w:style w:type="paragraph" w:styleId="Pieddepage">
    <w:name w:val="footer"/>
    <w:basedOn w:val="Normal"/>
    <w:link w:val="PieddepageCar"/>
    <w:uiPriority w:val="99"/>
    <w:unhideWhenUsed/>
    <w:rsid w:val="00AB1BFD"/>
    <w:pPr>
      <w:pBdr>
        <w:top w:val="single" w:sz="4" w:space="8" w:color="0072C6" w:themeColor="accent1"/>
        <w:left w:val="single" w:sz="4" w:space="31" w:color="0072C6" w:themeColor="accent1"/>
        <w:bottom w:val="single" w:sz="4" w:space="8" w:color="0072C6" w:themeColor="accent1"/>
        <w:right w:val="single" w:sz="4" w:space="31" w:color="0072C6" w:themeColor="accent1"/>
      </w:pBdr>
      <w:shd w:val="clear" w:color="auto" w:fill="0072C6" w:themeFill="accent1"/>
      <w:spacing w:after="0" w:line="240" w:lineRule="auto"/>
    </w:pPr>
    <w:rPr>
      <w:color w:val="FFFFFF" w:themeColor="background1"/>
    </w:rPr>
  </w:style>
  <w:style w:type="character" w:customStyle="1" w:styleId="PieddepageCar">
    <w:name w:val="Pied de page Car"/>
    <w:basedOn w:val="Policepardfaut"/>
    <w:link w:val="Pieddepage"/>
    <w:uiPriority w:val="99"/>
    <w:rsid w:val="00AB1BFD"/>
    <w:rPr>
      <w:rFonts w:ascii="Atkinson Hyperlegible" w:hAnsi="Atkinson Hyperlegible"/>
      <w:color w:val="FFFFFF" w:themeColor="background1"/>
      <w:szCs w:val="22"/>
      <w:shd w:val="clear" w:color="auto" w:fill="0072C6" w:themeFill="accent1"/>
      <w:lang w:eastAsia="en-US"/>
    </w:rPr>
  </w:style>
  <w:style w:type="paragraph" w:styleId="Citation">
    <w:name w:val="Quote"/>
    <w:basedOn w:val="Normal"/>
    <w:next w:val="Normal"/>
    <w:link w:val="CitationCar"/>
    <w:uiPriority w:val="29"/>
    <w:unhideWhenUsed/>
    <w:qFormat/>
    <w:rsid w:val="00AB1BFD"/>
    <w:pPr>
      <w:spacing w:before="360" w:after="560" w:line="264" w:lineRule="auto"/>
      <w:ind w:left="605" w:right="605"/>
      <w:contextualSpacing/>
    </w:pPr>
    <w:rPr>
      <w:rFonts w:asciiTheme="majorHAnsi" w:hAnsiTheme="majorHAnsi"/>
      <w:i/>
      <w:iCs/>
      <w:color w:val="157C8C"/>
      <w:sz w:val="40"/>
    </w:rPr>
  </w:style>
  <w:style w:type="character" w:customStyle="1" w:styleId="CitationCar">
    <w:name w:val="Citation Car"/>
    <w:basedOn w:val="Policepardfaut"/>
    <w:link w:val="Citation"/>
    <w:uiPriority w:val="29"/>
    <w:rsid w:val="00AB1BFD"/>
    <w:rPr>
      <w:rFonts w:asciiTheme="majorHAnsi" w:hAnsiTheme="majorHAnsi"/>
      <w:i/>
      <w:iCs/>
      <w:color w:val="157C8C"/>
      <w:sz w:val="40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AB1BFD"/>
    <w:rPr>
      <w:rFonts w:asciiTheme="majorHAnsi" w:hAnsiTheme="majorHAnsi"/>
      <w:i/>
      <w:iCs/>
      <w:color w:val="8A4203" w:themeColor="accent2" w:themeShade="80"/>
      <w:sz w:val="3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AB1BFD"/>
    <w:rPr>
      <w:rFonts w:ascii="Atkinson Hyperlegible" w:eastAsiaTheme="majorEastAsia" w:hAnsi="Atkinson Hyperlegible" w:cstheme="majorBidi"/>
      <w:color w:val="157C8C"/>
      <w:sz w:val="28"/>
      <w:szCs w:val="22"/>
      <w:lang w:eastAsia="en-US"/>
    </w:rPr>
  </w:style>
  <w:style w:type="paragraph" w:styleId="Listenumros">
    <w:name w:val="List Number"/>
    <w:basedOn w:val="Normal"/>
    <w:uiPriority w:val="32"/>
    <w:qFormat/>
    <w:rsid w:val="00AB1BFD"/>
    <w:pPr>
      <w:numPr>
        <w:numId w:val="1"/>
      </w:numPr>
      <w:contextualSpacing/>
    </w:pPr>
  </w:style>
  <w:style w:type="character" w:customStyle="1" w:styleId="Titre6Car">
    <w:name w:val="Titre 6 Car"/>
    <w:basedOn w:val="Policepardfaut"/>
    <w:link w:val="Titre6"/>
    <w:uiPriority w:val="9"/>
    <w:rsid w:val="00AB1BFD"/>
    <w:rPr>
      <w:rFonts w:ascii="Atkinson Hyperlegible" w:eastAsiaTheme="majorEastAsia" w:hAnsi="Atkinson Hyperlegible" w:cstheme="majorBidi"/>
      <w:color w:val="157C8C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1BFD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1BFD"/>
    <w:rPr>
      <w:rFonts w:ascii="Segoe UI" w:hAnsi="Segoe UI" w:cs="Segoe UI"/>
      <w:color w:val="auto"/>
      <w:sz w:val="22"/>
      <w:szCs w:val="18"/>
      <w:lang w:eastAsia="en-US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AB1BFD"/>
    <w:rPr>
      <w:sz w:val="22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AB1BFD"/>
    <w:rPr>
      <w:rFonts w:ascii="Atkinson Hyperlegible" w:hAnsi="Atkinson Hyperlegible"/>
      <w:color w:val="auto"/>
      <w:sz w:val="22"/>
      <w:szCs w:val="16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AB1BFD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1BFD"/>
    <w:pPr>
      <w:spacing w:line="240" w:lineRule="auto"/>
    </w:pPr>
    <w:rPr>
      <w:sz w:val="22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1BFD"/>
    <w:rPr>
      <w:rFonts w:ascii="Atkinson Hyperlegible" w:hAnsi="Atkinson Hyperlegible"/>
      <w:color w:val="auto"/>
      <w:sz w:val="22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1B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1BFD"/>
    <w:rPr>
      <w:rFonts w:ascii="Atkinson Hyperlegible" w:hAnsi="Atkinson Hyperlegible"/>
      <w:b/>
      <w:bCs/>
      <w:color w:val="auto"/>
      <w:sz w:val="22"/>
      <w:szCs w:val="20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B1BFD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B1BFD"/>
    <w:rPr>
      <w:rFonts w:ascii="Segoe UI" w:hAnsi="Segoe UI" w:cs="Segoe UI"/>
      <w:color w:val="auto"/>
      <w:sz w:val="22"/>
      <w:szCs w:val="16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B1BFD"/>
    <w:pPr>
      <w:spacing w:after="0" w:line="240" w:lineRule="auto"/>
    </w:pPr>
    <w:rPr>
      <w:sz w:val="22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B1BFD"/>
    <w:rPr>
      <w:rFonts w:ascii="Atkinson Hyperlegible" w:hAnsi="Atkinson Hyperlegible"/>
      <w:color w:val="auto"/>
      <w:sz w:val="22"/>
      <w:szCs w:val="20"/>
      <w:lang w:eastAsia="en-US"/>
    </w:rPr>
  </w:style>
  <w:style w:type="paragraph" w:styleId="Adresseexpditeur">
    <w:name w:val="envelope return"/>
    <w:basedOn w:val="Normal"/>
    <w:uiPriority w:val="99"/>
    <w:semiHidden/>
    <w:unhideWhenUsed/>
    <w:rsid w:val="00AB1BFD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1BFD"/>
    <w:pPr>
      <w:spacing w:after="0" w:line="240" w:lineRule="auto"/>
    </w:pPr>
    <w:rPr>
      <w:sz w:val="22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B1BFD"/>
    <w:rPr>
      <w:rFonts w:ascii="Atkinson Hyperlegible" w:hAnsi="Atkinson Hyperlegible"/>
      <w:color w:val="auto"/>
      <w:sz w:val="22"/>
      <w:szCs w:val="20"/>
      <w:lang w:eastAsia="en-US"/>
    </w:rPr>
  </w:style>
  <w:style w:type="character" w:styleId="CodeHTML">
    <w:name w:val="HTML Code"/>
    <w:basedOn w:val="Policepardfaut"/>
    <w:uiPriority w:val="99"/>
    <w:semiHidden/>
    <w:unhideWhenUsed/>
    <w:rsid w:val="00AB1BFD"/>
    <w:rPr>
      <w:rFonts w:ascii="Consolas" w:hAnsi="Consolas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AB1BFD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B1BFD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B1BFD"/>
    <w:rPr>
      <w:rFonts w:ascii="Consolas" w:hAnsi="Consolas"/>
      <w:color w:val="auto"/>
      <w:sz w:val="22"/>
      <w:szCs w:val="20"/>
      <w:lang w:eastAsia="en-US"/>
    </w:rPr>
  </w:style>
  <w:style w:type="character" w:styleId="MachinecrireHTML">
    <w:name w:val="HTML Typewriter"/>
    <w:basedOn w:val="Policepardfaut"/>
    <w:uiPriority w:val="99"/>
    <w:semiHidden/>
    <w:unhideWhenUsed/>
    <w:rsid w:val="00AB1BFD"/>
    <w:rPr>
      <w:rFonts w:ascii="Consolas" w:hAnsi="Consolas"/>
      <w:sz w:val="22"/>
      <w:szCs w:val="20"/>
    </w:rPr>
  </w:style>
  <w:style w:type="paragraph" w:styleId="Textedemacro">
    <w:name w:val="macro"/>
    <w:link w:val="TextedemacroCar"/>
    <w:uiPriority w:val="99"/>
    <w:semiHidden/>
    <w:unhideWhenUsed/>
    <w:rsid w:val="00AB1B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595959" w:themeColor="text1" w:themeTint="A6"/>
      <w:sz w:val="22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AB1BFD"/>
    <w:rPr>
      <w:rFonts w:ascii="Consolas" w:hAnsi="Consolas"/>
      <w:color w:val="595959" w:themeColor="text1" w:themeTint="A6"/>
      <w:sz w:val="22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AB1BFD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AB1BFD"/>
    <w:rPr>
      <w:rFonts w:ascii="Consolas" w:hAnsi="Consolas"/>
      <w:color w:val="auto"/>
      <w:sz w:val="22"/>
      <w:szCs w:val="21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AB1BFD"/>
    <w:pPr>
      <w:ind w:left="360"/>
    </w:pPr>
    <w:rPr>
      <w:sz w:val="22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AB1BFD"/>
    <w:rPr>
      <w:rFonts w:ascii="Atkinson Hyperlegible" w:hAnsi="Atkinson Hyperlegible"/>
      <w:color w:val="auto"/>
      <w:sz w:val="22"/>
      <w:szCs w:val="16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AB1BFD"/>
    <w:rPr>
      <w:rFonts w:ascii="Atkinson Hyperlegible" w:eastAsiaTheme="majorEastAsia" w:hAnsi="Atkinson Hyperlegible" w:cstheme="majorBidi"/>
      <w:iCs/>
      <w:color w:val="157C8C"/>
      <w:sz w:val="26"/>
      <w:szCs w:val="22"/>
      <w:lang w:eastAsia="en-US"/>
    </w:rPr>
  </w:style>
  <w:style w:type="character" w:customStyle="1" w:styleId="Titre5Car">
    <w:name w:val="Titre 5 Car"/>
    <w:basedOn w:val="Policepardfaut"/>
    <w:link w:val="Titre5"/>
    <w:uiPriority w:val="9"/>
    <w:rsid w:val="00AB1BFD"/>
    <w:rPr>
      <w:rFonts w:ascii="Atkinson Hyperlegible" w:eastAsiaTheme="majorEastAsia" w:hAnsi="Atkinson Hyperlegible" w:cstheme="majorBidi"/>
      <w:color w:val="157C8C"/>
      <w:szCs w:val="22"/>
      <w:lang w:eastAsia="en-US"/>
    </w:rPr>
  </w:style>
  <w:style w:type="paragraph" w:styleId="Paragraphedeliste">
    <w:name w:val="List Paragraph"/>
    <w:basedOn w:val="Normal"/>
    <w:uiPriority w:val="34"/>
    <w:unhideWhenUsed/>
    <w:qFormat/>
    <w:rsid w:val="00AB1BFD"/>
    <w:pPr>
      <w:spacing w:before="120" w:after="280"/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B1BFD"/>
    <w:rPr>
      <w:color w:val="0072C6" w:themeColor="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AB1BFD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AB1BFD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AB1BFD"/>
    <w:pPr>
      <w:spacing w:after="100"/>
      <w:ind w:left="480"/>
    </w:pPr>
  </w:style>
  <w:style w:type="character" w:styleId="Mentionnonrsolue">
    <w:name w:val="Unresolved Mention"/>
    <w:basedOn w:val="Policepardfaut"/>
    <w:uiPriority w:val="99"/>
    <w:semiHidden/>
    <w:unhideWhenUsed/>
    <w:rsid w:val="00AB1BF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B1BFD"/>
    <w:rPr>
      <w:color w:val="79498B" w:themeColor="followedHyperlink"/>
      <w:u w:val="single"/>
    </w:rPr>
  </w:style>
  <w:style w:type="character" w:customStyle="1" w:styleId="nx">
    <w:name w:val="nx"/>
    <w:basedOn w:val="Policepardfaut"/>
    <w:rsid w:val="00AB1BFD"/>
  </w:style>
  <w:style w:type="character" w:customStyle="1" w:styleId="p">
    <w:name w:val="p"/>
    <w:basedOn w:val="Policepardfaut"/>
    <w:rsid w:val="00AB1BFD"/>
  </w:style>
  <w:style w:type="character" w:customStyle="1" w:styleId="kd">
    <w:name w:val="kd"/>
    <w:basedOn w:val="Policepardfaut"/>
    <w:rsid w:val="00AB1BFD"/>
  </w:style>
  <w:style w:type="character" w:customStyle="1" w:styleId="o">
    <w:name w:val="o"/>
    <w:basedOn w:val="Policepardfaut"/>
    <w:rsid w:val="00AB1BFD"/>
  </w:style>
  <w:style w:type="character" w:customStyle="1" w:styleId="nb">
    <w:name w:val="nb"/>
    <w:basedOn w:val="Policepardfaut"/>
    <w:rsid w:val="00AB1BFD"/>
  </w:style>
  <w:style w:type="character" w:customStyle="1" w:styleId="dl">
    <w:name w:val="dl"/>
    <w:basedOn w:val="Policepardfaut"/>
    <w:rsid w:val="00AB1BFD"/>
  </w:style>
  <w:style w:type="character" w:customStyle="1" w:styleId="s2">
    <w:name w:val="s2"/>
    <w:basedOn w:val="Policepardfaut"/>
    <w:rsid w:val="00AB1BFD"/>
  </w:style>
  <w:style w:type="character" w:customStyle="1" w:styleId="k">
    <w:name w:val="k"/>
    <w:basedOn w:val="Policepardfaut"/>
    <w:rsid w:val="00AB1BFD"/>
  </w:style>
  <w:style w:type="character" w:customStyle="1" w:styleId="s1">
    <w:name w:val="s1"/>
    <w:basedOn w:val="Policepardfaut"/>
    <w:rsid w:val="00AB1BFD"/>
  </w:style>
  <w:style w:type="character" w:customStyle="1" w:styleId="se">
    <w:name w:val="se"/>
    <w:basedOn w:val="Policepardfaut"/>
    <w:rsid w:val="00AB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6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2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la-cluse-et-mijoux.fr/contac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ccessprod.com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umerique.gouv.fr/publications/rgaa-accessibilit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efenseurdesdroits.fr/saisir/delegues" TargetMode="External"/><Relationship Id="rId10" Type="http://schemas.openxmlformats.org/officeDocument/2006/relationships/hyperlink" Target="https://www.la-cluse-et-mijoux.fr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la-cluse-et-mijoux.fr/" TargetMode="External"/><Relationship Id="rId14" Type="http://schemas.openxmlformats.org/officeDocument/2006/relationships/hyperlink" Target="https://formulaire.defenseurdesdroits.f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&#232;les%20Office%20personnalis&#233;s\AccessProd_base.dotx" TargetMode="External"/></Relationships>
</file>

<file path=word/theme/theme1.xml><?xml version="1.0" encoding="utf-8"?>
<a:theme xmlns:a="http://schemas.openxmlformats.org/drawingml/2006/main" name="Office Theme">
  <a:themeElements>
    <a:clrScheme name="Business">
      <a:dk1>
        <a:sysClr val="windowText" lastClr="000000"/>
      </a:dk1>
      <a:lt1>
        <a:sysClr val="window" lastClr="FFFFFF"/>
      </a:lt1>
      <a:dk2>
        <a:srgbClr val="0C1227"/>
      </a:dk2>
      <a:lt2>
        <a:srgbClr val="FDF9F7"/>
      </a:lt2>
      <a:accent1>
        <a:srgbClr val="0072C6"/>
      </a:accent1>
      <a:accent2>
        <a:srgbClr val="F98723"/>
      </a:accent2>
      <a:accent3>
        <a:srgbClr val="DC3C00"/>
      </a:accent3>
      <a:accent4>
        <a:srgbClr val="F9CB23"/>
      </a:accent4>
      <a:accent5>
        <a:srgbClr val="009E49"/>
      </a:accent5>
      <a:accent6>
        <a:srgbClr val="79498B"/>
      </a:accent6>
      <a:hlink>
        <a:srgbClr val="0072C6"/>
      </a:hlink>
      <a:folHlink>
        <a:srgbClr val="79498B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99862-2765-40D7-A434-FCDA01607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AccessProd_base.dotx</Template>
  <TotalTime>515</TotalTime>
  <Pages>5</Pages>
  <Words>728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d'accessibilité</vt:lpstr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d'accessibilité</dc:title>
  <dc:subject/>
  <dc:creator>Antoine</dc:creator>
  <cp:keywords/>
  <dc:description/>
  <cp:lastModifiedBy>antoine bouet</cp:lastModifiedBy>
  <cp:revision>203</cp:revision>
  <cp:lastPrinted>2020-02-27T18:10:00Z</cp:lastPrinted>
  <dcterms:created xsi:type="dcterms:W3CDTF">2020-06-03T15:28:00Z</dcterms:created>
  <dcterms:modified xsi:type="dcterms:W3CDTF">2022-07-12T12:20:00Z</dcterms:modified>
</cp:coreProperties>
</file>